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95FA" w14:textId="2545D6E7" w:rsidR="00F12E2B" w:rsidRPr="00F16451" w:rsidRDefault="00F12E2B" w:rsidP="00F12E2B">
      <w:pPr>
        <w:autoSpaceDE w:val="0"/>
        <w:autoSpaceDN w:val="0"/>
        <w:adjustRightInd w:val="0"/>
        <w:spacing w:after="0" w:line="240" w:lineRule="auto"/>
        <w:jc w:val="center"/>
        <w:rPr>
          <w:rFonts w:ascii="Titillium Web" w:hAnsi="Titillium Web" w:cs="Arial"/>
          <w:b/>
          <w:color w:val="31849B" w:themeColor="accent5" w:themeShade="BF"/>
          <w:sz w:val="32"/>
          <w:szCs w:val="32"/>
        </w:rPr>
      </w:pPr>
      <w:r w:rsidRPr="00F16451">
        <w:rPr>
          <w:rFonts w:ascii="Titillium Web" w:hAnsi="Titillium Web" w:cs="Arial"/>
          <w:b/>
          <w:color w:val="31849B" w:themeColor="accent5" w:themeShade="BF"/>
          <w:sz w:val="32"/>
          <w:szCs w:val="32"/>
        </w:rPr>
        <w:t>CCIE</w:t>
      </w:r>
      <w:r w:rsidR="00934A53">
        <w:rPr>
          <w:rFonts w:ascii="Titillium Web" w:hAnsi="Titillium Web" w:cs="Arial"/>
          <w:b/>
          <w:color w:val="31849B" w:themeColor="accent5" w:themeShade="BF"/>
          <w:sz w:val="32"/>
          <w:szCs w:val="32"/>
        </w:rPr>
        <w:t xml:space="preserve"> in Turchia</w:t>
      </w:r>
    </w:p>
    <w:p w14:paraId="69F225CB" w14:textId="3609A00C" w:rsidR="00677477" w:rsidRPr="00F16451" w:rsidRDefault="00EB6BEF" w:rsidP="000F1C63">
      <w:pPr>
        <w:autoSpaceDE w:val="0"/>
        <w:autoSpaceDN w:val="0"/>
        <w:adjustRightInd w:val="0"/>
        <w:spacing w:after="0" w:line="240" w:lineRule="auto"/>
        <w:jc w:val="center"/>
        <w:rPr>
          <w:rFonts w:ascii="Titillium Web" w:hAnsi="Titillium Web" w:cs="Arial"/>
          <w:b/>
          <w:color w:val="31849B" w:themeColor="accent5" w:themeShade="BF"/>
          <w:sz w:val="32"/>
          <w:szCs w:val="32"/>
        </w:rPr>
      </w:pPr>
      <w:r w:rsidRPr="00F16451">
        <w:rPr>
          <w:rFonts w:ascii="Titillium Web" w:hAnsi="Titillium Web" w:cs="Arial"/>
          <w:b/>
          <w:color w:val="31849B" w:themeColor="accent5" w:themeShade="BF"/>
          <w:sz w:val="32"/>
          <w:szCs w:val="32"/>
        </w:rPr>
        <w:t xml:space="preserve">SERVIZI </w:t>
      </w:r>
      <w:r w:rsidR="00677477" w:rsidRPr="00F16451">
        <w:rPr>
          <w:rFonts w:ascii="Titillium Web" w:hAnsi="Titillium Web" w:cs="Arial"/>
          <w:b/>
          <w:color w:val="31849B" w:themeColor="accent5" w:themeShade="BF"/>
          <w:sz w:val="32"/>
          <w:szCs w:val="32"/>
        </w:rPr>
        <w:t>OFFERTI</w:t>
      </w:r>
    </w:p>
    <w:p w14:paraId="62FFE1B3" w14:textId="77777777" w:rsidR="00A600D6" w:rsidRPr="00F16451" w:rsidRDefault="00A600D6" w:rsidP="000F1C63">
      <w:pPr>
        <w:autoSpaceDE w:val="0"/>
        <w:autoSpaceDN w:val="0"/>
        <w:adjustRightInd w:val="0"/>
        <w:spacing w:after="0" w:line="240" w:lineRule="auto"/>
        <w:jc w:val="center"/>
        <w:rPr>
          <w:rFonts w:ascii="Titillium Web" w:hAnsi="Titillium Web" w:cs="Arial"/>
          <w:b/>
          <w:color w:val="943634" w:themeColor="accent2" w:themeShade="BF"/>
          <w:sz w:val="32"/>
          <w:szCs w:val="32"/>
        </w:rPr>
      </w:pPr>
    </w:p>
    <w:tbl>
      <w:tblPr>
        <w:tblStyle w:val="TableGrid"/>
        <w:tblW w:w="10031" w:type="dxa"/>
        <w:tblBorders>
          <w:top w:val="single" w:sz="2" w:space="0" w:color="2B7589"/>
          <w:left w:val="single" w:sz="2" w:space="0" w:color="2B7589"/>
          <w:bottom w:val="single" w:sz="2" w:space="0" w:color="2B7589"/>
          <w:right w:val="single" w:sz="2" w:space="0" w:color="2B7589"/>
          <w:insideH w:val="single" w:sz="2" w:space="0" w:color="2B7589"/>
          <w:insideV w:val="single" w:sz="2" w:space="0" w:color="2B7589"/>
        </w:tblBorders>
        <w:tblLook w:val="04A0" w:firstRow="1" w:lastRow="0" w:firstColumn="1" w:lastColumn="0" w:noHBand="0" w:noVBand="1"/>
      </w:tblPr>
      <w:tblGrid>
        <w:gridCol w:w="7200"/>
        <w:gridCol w:w="1414"/>
        <w:gridCol w:w="1417"/>
      </w:tblGrid>
      <w:tr w:rsidR="00EA7F96" w:rsidRPr="00F16451" w14:paraId="300D20DF" w14:textId="77777777" w:rsidTr="00BD4642">
        <w:trPr>
          <w:trHeight w:val="445"/>
        </w:trPr>
        <w:tc>
          <w:tcPr>
            <w:tcW w:w="7200" w:type="dxa"/>
            <w:vMerge w:val="restart"/>
            <w:shd w:val="clear" w:color="auto" w:fill="31849B" w:themeFill="accent5" w:themeFillShade="BF"/>
            <w:vAlign w:val="center"/>
          </w:tcPr>
          <w:p w14:paraId="69BD9B61" w14:textId="77777777" w:rsidR="00EA7F96" w:rsidRPr="00F16451" w:rsidRDefault="00EA7F96" w:rsidP="000F1C63">
            <w:pPr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tillium Web" w:hAnsi="Titillium Web" w:cs="Arial"/>
                <w:b/>
                <w:color w:val="FFFFFF" w:themeColor="background1"/>
                <w:sz w:val="28"/>
                <w:szCs w:val="28"/>
              </w:rPr>
            </w:pPr>
            <w:r w:rsidRPr="00F16451">
              <w:rPr>
                <w:rFonts w:ascii="Titillium Web" w:hAnsi="Titillium Web" w:cs="Arial"/>
                <w:b/>
                <w:color w:val="FFFFFF" w:themeColor="background1"/>
                <w:sz w:val="28"/>
                <w:szCs w:val="28"/>
              </w:rPr>
              <w:t>INDICE DEI SERVIZI</w:t>
            </w:r>
            <w:r w:rsidR="003162F8" w:rsidRPr="00F16451">
              <w:rPr>
                <w:rFonts w:ascii="Titillium Web" w:hAnsi="Titillium Web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2831" w:type="dxa"/>
            <w:gridSpan w:val="2"/>
            <w:shd w:val="clear" w:color="auto" w:fill="31849B" w:themeFill="accent5" w:themeFillShade="BF"/>
            <w:vAlign w:val="center"/>
          </w:tcPr>
          <w:p w14:paraId="29FED3B9" w14:textId="77777777" w:rsidR="00EA7F96" w:rsidRPr="00F16451" w:rsidRDefault="00613BE0" w:rsidP="00613BE0">
            <w:pPr>
              <w:jc w:val="center"/>
              <w:rPr>
                <w:rFonts w:ascii="Titillium Web" w:hAnsi="Titillium Web"/>
                <w:b/>
                <w:color w:val="FFFFFF" w:themeColor="background1"/>
              </w:rPr>
            </w:pPr>
            <w:r w:rsidRPr="00F16451">
              <w:rPr>
                <w:rFonts w:ascii="Titillium Web" w:hAnsi="Titillium Web"/>
                <w:b/>
                <w:color w:val="FFFFFF" w:themeColor="background1"/>
              </w:rPr>
              <w:t>Tariffe (EURO</w:t>
            </w:r>
            <w:r w:rsidR="00EA7F96" w:rsidRPr="00F16451">
              <w:rPr>
                <w:rFonts w:ascii="Titillium Web" w:hAnsi="Titillium Web"/>
                <w:b/>
                <w:color w:val="FFFFFF" w:themeColor="background1"/>
              </w:rPr>
              <w:t>)</w:t>
            </w:r>
          </w:p>
        </w:tc>
      </w:tr>
      <w:tr w:rsidR="00EA7F96" w:rsidRPr="00F16451" w14:paraId="61E0F183" w14:textId="77777777" w:rsidTr="00BD4642">
        <w:trPr>
          <w:trHeight w:val="196"/>
        </w:trPr>
        <w:tc>
          <w:tcPr>
            <w:tcW w:w="7200" w:type="dxa"/>
            <w:vMerge/>
            <w:shd w:val="clear" w:color="auto" w:fill="31849B" w:themeFill="accent5" w:themeFillShade="BF"/>
            <w:vAlign w:val="center"/>
          </w:tcPr>
          <w:p w14:paraId="02B2DB7D" w14:textId="77777777" w:rsidR="00EA7F96" w:rsidRPr="00F16451" w:rsidRDefault="00EA7F96" w:rsidP="000F1C63">
            <w:pPr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tillium Web" w:hAnsi="Titillium Web" w:cs="Arial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14" w:type="dxa"/>
            <w:shd w:val="clear" w:color="auto" w:fill="31849B" w:themeFill="accent5" w:themeFillShade="BF"/>
            <w:vAlign w:val="center"/>
          </w:tcPr>
          <w:p w14:paraId="229B0109" w14:textId="77777777" w:rsidR="00EA7F96" w:rsidRPr="00F16451" w:rsidRDefault="00EA7F96" w:rsidP="000F1C63">
            <w:pPr>
              <w:jc w:val="center"/>
              <w:rPr>
                <w:rFonts w:ascii="Titillium Web" w:hAnsi="Titillium Web"/>
                <w:b/>
                <w:color w:val="FFFFFF" w:themeColor="background1"/>
              </w:rPr>
            </w:pPr>
            <w:r w:rsidRPr="00F16451">
              <w:rPr>
                <w:rFonts w:ascii="Titillium Web" w:hAnsi="Titillium Web"/>
                <w:b/>
                <w:color w:val="FFFFFF" w:themeColor="background1"/>
              </w:rPr>
              <w:t>Soci</w:t>
            </w:r>
          </w:p>
        </w:tc>
        <w:tc>
          <w:tcPr>
            <w:tcW w:w="1417" w:type="dxa"/>
            <w:shd w:val="clear" w:color="auto" w:fill="31849B" w:themeFill="accent5" w:themeFillShade="BF"/>
            <w:vAlign w:val="center"/>
          </w:tcPr>
          <w:p w14:paraId="2F8379B5" w14:textId="77777777" w:rsidR="00EA7F96" w:rsidRPr="00F16451" w:rsidRDefault="00EA7F96" w:rsidP="000F1C63">
            <w:pPr>
              <w:jc w:val="center"/>
              <w:rPr>
                <w:rFonts w:ascii="Titillium Web" w:hAnsi="Titillium Web"/>
                <w:b/>
                <w:color w:val="FFFFFF" w:themeColor="background1"/>
              </w:rPr>
            </w:pPr>
            <w:r w:rsidRPr="00F16451">
              <w:rPr>
                <w:rFonts w:ascii="Titillium Web" w:hAnsi="Titillium Web"/>
                <w:b/>
                <w:color w:val="FFFFFF" w:themeColor="background1"/>
              </w:rPr>
              <w:t>Non Soci</w:t>
            </w:r>
          </w:p>
        </w:tc>
      </w:tr>
      <w:tr w:rsidR="00C30CB2" w:rsidRPr="00C30CB2" w14:paraId="07B83BF5" w14:textId="77777777" w:rsidTr="00F12E2B">
        <w:tc>
          <w:tcPr>
            <w:tcW w:w="10031" w:type="dxa"/>
            <w:gridSpan w:val="3"/>
            <w:shd w:val="clear" w:color="auto" w:fill="92CDDC" w:themeFill="accent5" w:themeFillTint="99"/>
            <w:vAlign w:val="center"/>
          </w:tcPr>
          <w:p w14:paraId="0D9E29DA" w14:textId="7DEA5C43" w:rsidR="00A43E2C" w:rsidRPr="00C30CB2" w:rsidRDefault="00A43E2C" w:rsidP="000F1C63">
            <w:pPr>
              <w:rPr>
                <w:rFonts w:ascii="Titillium Web" w:hAnsi="Titillium Web"/>
                <w:color w:val="FFFFFF" w:themeColor="background1"/>
                <w:sz w:val="24"/>
                <w:szCs w:val="24"/>
              </w:rPr>
            </w:pPr>
            <w:r w:rsidRPr="00C30CB2">
              <w:rPr>
                <w:rFonts w:ascii="Titillium Web" w:hAnsi="Titillium Web" w:cs="Arial"/>
                <w:b/>
                <w:color w:val="FFFFFF" w:themeColor="background1"/>
                <w:sz w:val="24"/>
                <w:szCs w:val="24"/>
              </w:rPr>
              <w:t>SERVIZI INFORMATIVI</w:t>
            </w:r>
            <w:r w:rsidR="00FC6AFC" w:rsidRPr="00C30CB2">
              <w:rPr>
                <w:rFonts w:ascii="Titillium Web" w:hAnsi="Titillium Web" w:cs="Arial"/>
                <w:b/>
                <w:color w:val="FFFFFF" w:themeColor="background1"/>
                <w:sz w:val="24"/>
                <w:szCs w:val="24"/>
              </w:rPr>
              <w:t xml:space="preserve"> DI ORIENTAMENTO AL MERCATO</w:t>
            </w:r>
          </w:p>
        </w:tc>
      </w:tr>
      <w:tr w:rsidR="00E6585C" w:rsidRPr="00F16451" w14:paraId="51C71B1D" w14:textId="77777777" w:rsidTr="00BD4642">
        <w:trPr>
          <w:trHeight w:val="1204"/>
        </w:trPr>
        <w:tc>
          <w:tcPr>
            <w:tcW w:w="7200" w:type="dxa"/>
            <w:vAlign w:val="center"/>
          </w:tcPr>
          <w:p w14:paraId="0773CB80" w14:textId="1AC4FC18" w:rsidR="00E6585C" w:rsidRPr="00F16451" w:rsidRDefault="00C30CB2" w:rsidP="000F1C63">
            <w:pPr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tillium Web" w:hAnsi="Titillium Web" w:cs="Arial"/>
                <w:b/>
                <w:bCs/>
                <w:color w:val="31849B" w:themeColor="accent5" w:themeShade="BF"/>
              </w:rPr>
            </w:pPr>
            <w:r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A</w:t>
            </w:r>
            <w:r w:rsidR="000F1C63" w:rsidRPr="00F16451"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nalisi mercato Paese/settore</w:t>
            </w:r>
          </w:p>
          <w:p w14:paraId="41E0DC7A" w14:textId="56773FEE" w:rsidR="00677477" w:rsidRPr="00872C90" w:rsidRDefault="00677477" w:rsidP="00872C90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iCs/>
                <w:sz w:val="18"/>
                <w:szCs w:val="18"/>
              </w:rPr>
            </w:pPr>
            <w:r w:rsidRPr="00F12E2B">
              <w:rPr>
                <w:rFonts w:ascii="Titillium Web" w:hAnsi="Titillium Web" w:cs="Arial"/>
                <w:iCs/>
                <w:sz w:val="18"/>
                <w:szCs w:val="18"/>
              </w:rPr>
              <w:t xml:space="preserve">Ricerche di mercato Paese/settore, indagini statistiche </w:t>
            </w:r>
            <w:r w:rsidR="00F12E2B" w:rsidRPr="00F12E2B">
              <w:rPr>
                <w:rFonts w:ascii="Titillium Web" w:hAnsi="Titillium Web" w:cs="Arial"/>
                <w:iCs/>
                <w:sz w:val="18"/>
                <w:szCs w:val="18"/>
              </w:rPr>
              <w:t>volte a</w:t>
            </w:r>
            <w:r w:rsidRPr="00F12E2B">
              <w:rPr>
                <w:rFonts w:ascii="Titillium Web" w:hAnsi="Titillium Web" w:cs="Arial"/>
                <w:iCs/>
                <w:sz w:val="18"/>
                <w:szCs w:val="18"/>
              </w:rPr>
              <w:t xml:space="preserve"> fornire un primo orientamento utile a valutare le concrete possibilità di introduzione </w:t>
            </w:r>
            <w:r w:rsidR="00F12E2B" w:rsidRPr="00F12E2B">
              <w:rPr>
                <w:rFonts w:ascii="Titillium Web" w:hAnsi="Titillium Web" w:cs="Arial"/>
                <w:iCs/>
                <w:sz w:val="18"/>
                <w:szCs w:val="18"/>
              </w:rPr>
              <w:t xml:space="preserve">nel Paese </w:t>
            </w:r>
          </w:p>
        </w:tc>
        <w:tc>
          <w:tcPr>
            <w:tcW w:w="1414" w:type="dxa"/>
            <w:vAlign w:val="center"/>
          </w:tcPr>
          <w:p w14:paraId="6A77102E" w14:textId="7165EFAD" w:rsidR="00E6585C" w:rsidRPr="007C43BD" w:rsidRDefault="00934A53" w:rsidP="000F1C63">
            <w:pPr>
              <w:rPr>
                <w:rFonts w:ascii="Titillium Web" w:hAnsi="Titillium Web"/>
                <w:sz w:val="20"/>
                <w:szCs w:val="20"/>
              </w:rPr>
            </w:pPr>
            <w:r w:rsidRPr="007C43BD">
              <w:rPr>
                <w:rFonts w:ascii="Titillium Web" w:hAnsi="Titillium Web"/>
                <w:sz w:val="20"/>
                <w:szCs w:val="20"/>
              </w:rPr>
              <w:t>gratuito</w:t>
            </w:r>
          </w:p>
        </w:tc>
        <w:tc>
          <w:tcPr>
            <w:tcW w:w="1417" w:type="dxa"/>
            <w:vAlign w:val="center"/>
          </w:tcPr>
          <w:p w14:paraId="74B4A912" w14:textId="2CBE969A" w:rsidR="00E6585C" w:rsidRPr="007C43BD" w:rsidRDefault="00934A53" w:rsidP="000F1C63">
            <w:pPr>
              <w:rPr>
                <w:rFonts w:ascii="Titillium Web" w:hAnsi="Titillium Web"/>
                <w:sz w:val="20"/>
                <w:szCs w:val="20"/>
              </w:rPr>
            </w:pPr>
            <w:r w:rsidRPr="007C43BD">
              <w:rPr>
                <w:rFonts w:ascii="Titillium Web" w:hAnsi="Titillium Web"/>
                <w:sz w:val="20"/>
                <w:szCs w:val="20"/>
              </w:rPr>
              <w:t>A partire da € 150</w:t>
            </w:r>
          </w:p>
        </w:tc>
      </w:tr>
      <w:tr w:rsidR="00934A53" w:rsidRPr="00F16451" w14:paraId="4F71FE6B" w14:textId="77777777" w:rsidTr="00BD4642">
        <w:trPr>
          <w:trHeight w:val="1263"/>
        </w:trPr>
        <w:tc>
          <w:tcPr>
            <w:tcW w:w="7200" w:type="dxa"/>
            <w:vAlign w:val="center"/>
          </w:tcPr>
          <w:p w14:paraId="65CC0E07" w14:textId="6563B6D9" w:rsidR="00934A53" w:rsidRPr="00F16451" w:rsidRDefault="00934A53" w:rsidP="00934A53">
            <w:pPr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tillium Web" w:hAnsi="Titillium Web" w:cs="Arial"/>
                <w:b/>
                <w:bCs/>
                <w:color w:val="31849B" w:themeColor="accent5" w:themeShade="BF"/>
              </w:rPr>
            </w:pPr>
            <w:r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D</w:t>
            </w:r>
            <w:r w:rsidRPr="00F16451"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ossier informativi su normative (doganali, fiscali, incentivi)</w:t>
            </w:r>
          </w:p>
          <w:p w14:paraId="5E67FFE0" w14:textId="292A1612" w:rsidR="00934A53" w:rsidRPr="00562604" w:rsidRDefault="00934A53" w:rsidP="00934A53">
            <w:pPr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tillium Web" w:hAnsi="Titillium Web" w:cs="Arial"/>
                <w:sz w:val="18"/>
                <w:szCs w:val="18"/>
              </w:rPr>
            </w:pPr>
            <w:r w:rsidRPr="00F16451">
              <w:rPr>
                <w:rFonts w:ascii="Titillium Web" w:hAnsi="Titillium Web" w:cs="Arial"/>
                <w:sz w:val="18"/>
                <w:szCs w:val="18"/>
              </w:rPr>
              <w:t>dossier informativi sulle principali normative doganali, fiscali e sulla presenza di particolari incentivi a beneficio delle imprese</w:t>
            </w:r>
            <w:r>
              <w:rPr>
                <w:rFonts w:ascii="Titillium Web" w:hAnsi="Titillium Web" w:cs="Arial"/>
                <w:sz w:val="18"/>
                <w:szCs w:val="18"/>
              </w:rPr>
              <w:t xml:space="preserve"> con i</w:t>
            </w:r>
            <w:r w:rsidRPr="00F12E2B">
              <w:rPr>
                <w:rFonts w:ascii="Titillium Web" w:hAnsi="Titillium Web" w:cs="Arial"/>
                <w:sz w:val="18"/>
                <w:szCs w:val="18"/>
              </w:rPr>
              <w:t>ndicazione dei principali Organismi locali competenti per le singole materie di interesse</w:t>
            </w:r>
          </w:p>
        </w:tc>
        <w:tc>
          <w:tcPr>
            <w:tcW w:w="1414" w:type="dxa"/>
            <w:vAlign w:val="center"/>
          </w:tcPr>
          <w:p w14:paraId="56D01422" w14:textId="08A860B4" w:rsidR="00934A53" w:rsidRPr="007C43BD" w:rsidRDefault="00934A53" w:rsidP="00934A53">
            <w:pPr>
              <w:rPr>
                <w:rFonts w:ascii="Titillium Web" w:hAnsi="Titillium Web"/>
                <w:sz w:val="20"/>
                <w:szCs w:val="20"/>
              </w:rPr>
            </w:pPr>
            <w:r w:rsidRPr="007C43BD">
              <w:rPr>
                <w:rFonts w:ascii="Titillium Web" w:hAnsi="Titillium Web"/>
                <w:sz w:val="20"/>
                <w:szCs w:val="20"/>
              </w:rPr>
              <w:t>gratuito</w:t>
            </w:r>
          </w:p>
        </w:tc>
        <w:tc>
          <w:tcPr>
            <w:tcW w:w="1417" w:type="dxa"/>
            <w:vAlign w:val="center"/>
          </w:tcPr>
          <w:p w14:paraId="07A13B70" w14:textId="5CDD67A1" w:rsidR="00934A53" w:rsidRPr="007C43BD" w:rsidRDefault="00934A53" w:rsidP="00934A53">
            <w:pPr>
              <w:rPr>
                <w:rFonts w:ascii="Titillium Web" w:hAnsi="Titillium Web"/>
                <w:sz w:val="20"/>
                <w:szCs w:val="20"/>
              </w:rPr>
            </w:pPr>
            <w:r w:rsidRPr="007C43BD">
              <w:rPr>
                <w:rFonts w:ascii="Titillium Web" w:hAnsi="Titillium Web"/>
                <w:sz w:val="20"/>
                <w:szCs w:val="20"/>
              </w:rPr>
              <w:t>A partire da € 150</w:t>
            </w:r>
          </w:p>
        </w:tc>
      </w:tr>
      <w:tr w:rsidR="00934A53" w:rsidRPr="00F16451" w14:paraId="63AB67D1" w14:textId="77777777" w:rsidTr="00BD4642">
        <w:trPr>
          <w:trHeight w:val="2461"/>
        </w:trPr>
        <w:tc>
          <w:tcPr>
            <w:tcW w:w="7200" w:type="dxa"/>
            <w:vAlign w:val="center"/>
          </w:tcPr>
          <w:p w14:paraId="78196294" w14:textId="3DDDEEE0" w:rsidR="00934A53" w:rsidRPr="00F16451" w:rsidRDefault="00934A53" w:rsidP="00934A53">
            <w:pPr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tillium Web" w:hAnsi="Titillium Web" w:cs="Arial"/>
                <w:b/>
                <w:bCs/>
                <w:color w:val="31849B" w:themeColor="accent5" w:themeShade="BF"/>
              </w:rPr>
            </w:pPr>
            <w:r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I</w:t>
            </w:r>
            <w:r w:rsidRPr="00F16451"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nformazioni su fiere e manifestazioni</w:t>
            </w:r>
          </w:p>
          <w:p w14:paraId="267E2BEB" w14:textId="77777777" w:rsidR="00934A53" w:rsidRDefault="00934A53" w:rsidP="00934A53">
            <w:pPr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tillium Web" w:hAnsi="Titillium Web" w:cs="Arial"/>
                <w:iCs/>
                <w:sz w:val="18"/>
                <w:szCs w:val="18"/>
              </w:rPr>
            </w:pPr>
            <w:r w:rsidRPr="00F16451">
              <w:rPr>
                <w:rFonts w:ascii="Titillium Web" w:hAnsi="Titillium Web" w:cs="Arial"/>
                <w:iCs/>
                <w:sz w:val="18"/>
                <w:szCs w:val="18"/>
              </w:rPr>
              <w:t xml:space="preserve">informazioni sulle principali fiere e manifestazioni di rilevanza nazionale ed internazionale </w:t>
            </w:r>
            <w:r w:rsidRPr="006B365B">
              <w:rPr>
                <w:rFonts w:ascii="Titillium Web" w:hAnsi="Titillium Web" w:cs="Arial"/>
                <w:iCs/>
                <w:sz w:val="18"/>
                <w:szCs w:val="18"/>
              </w:rPr>
              <w:t>relative ad un settore specifico.</w:t>
            </w:r>
            <w:r>
              <w:rPr>
                <w:rFonts w:ascii="Titillium Web" w:hAnsi="Titillium Web" w:cs="Arial"/>
                <w:iCs/>
                <w:sz w:val="18"/>
                <w:szCs w:val="18"/>
              </w:rPr>
              <w:t xml:space="preserve"> Nel dettaglio:</w:t>
            </w:r>
          </w:p>
          <w:p w14:paraId="680A7C71" w14:textId="3B96E28E" w:rsidR="00934A53" w:rsidRDefault="00934A53" w:rsidP="00934A53">
            <w:pPr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tillium Web" w:hAnsi="Titillium Web" w:cs="Arial"/>
                <w:iCs/>
                <w:sz w:val="18"/>
                <w:szCs w:val="18"/>
              </w:rPr>
            </w:pPr>
            <w:r w:rsidRPr="006B365B">
              <w:rPr>
                <w:rFonts w:ascii="Titillium Web" w:hAnsi="Titillium Web" w:cs="Arial"/>
                <w:iCs/>
                <w:sz w:val="18"/>
                <w:szCs w:val="18"/>
              </w:rPr>
              <w:t xml:space="preserve"> </w:t>
            </w:r>
          </w:p>
          <w:p w14:paraId="330D306E" w14:textId="638AA3A7" w:rsidR="00934A53" w:rsidRPr="00872C90" w:rsidRDefault="00934A53" w:rsidP="00934A53">
            <w:pPr>
              <w:pStyle w:val="ListParagraph"/>
              <w:numPr>
                <w:ilvl w:val="0"/>
                <w:numId w:val="4"/>
              </w:numPr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tillium Web" w:hAnsi="Titillium Web" w:cs="Arial"/>
                <w:sz w:val="18"/>
                <w:szCs w:val="18"/>
              </w:rPr>
            </w:pPr>
            <w:r w:rsidRPr="00872C90">
              <w:rPr>
                <w:rFonts w:ascii="Titillium Web" w:hAnsi="Titillium Web" w:cs="Arial"/>
                <w:sz w:val="18"/>
                <w:szCs w:val="18"/>
              </w:rPr>
              <w:t>servizio erogato su commissione dell’Ente fieristico interessato a promuovere la propria manifestazione</w:t>
            </w:r>
          </w:p>
          <w:p w14:paraId="633A3AB1" w14:textId="371BE86B" w:rsidR="00934A53" w:rsidRPr="00562604" w:rsidRDefault="00934A53" w:rsidP="00934A53">
            <w:pPr>
              <w:pStyle w:val="ListParagraph"/>
              <w:numPr>
                <w:ilvl w:val="0"/>
                <w:numId w:val="4"/>
              </w:numPr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tillium Web" w:hAnsi="Titillium Web" w:cs="Arial"/>
                <w:iCs/>
                <w:sz w:val="18"/>
                <w:szCs w:val="18"/>
              </w:rPr>
            </w:pPr>
            <w:r w:rsidRPr="00872C90">
              <w:rPr>
                <w:rFonts w:ascii="Titillium Web" w:hAnsi="Titillium Web" w:cs="Arial"/>
                <w:sz w:val="18"/>
                <w:szCs w:val="18"/>
              </w:rPr>
              <w:t xml:space="preserve">servizio erogato </w:t>
            </w:r>
            <w:r w:rsidRPr="00872C90">
              <w:rPr>
                <w:rFonts w:ascii="Titillium Web" w:hAnsi="Titillium Web" w:cs="Arial"/>
                <w:iCs/>
                <w:sz w:val="18"/>
                <w:szCs w:val="18"/>
              </w:rPr>
              <w:t>su richiesta di imprese interessate ad avere informazioni sulla manifestazione</w:t>
            </w:r>
          </w:p>
        </w:tc>
        <w:tc>
          <w:tcPr>
            <w:tcW w:w="1414" w:type="dxa"/>
            <w:vAlign w:val="center"/>
          </w:tcPr>
          <w:p w14:paraId="4BEA80C0" w14:textId="12C11B88" w:rsidR="00934A53" w:rsidRPr="007C43BD" w:rsidRDefault="00934A53" w:rsidP="00934A53">
            <w:pPr>
              <w:rPr>
                <w:rFonts w:ascii="Titillium Web" w:hAnsi="Titillium Web"/>
                <w:sz w:val="20"/>
                <w:szCs w:val="20"/>
              </w:rPr>
            </w:pPr>
            <w:r w:rsidRPr="007C43BD">
              <w:rPr>
                <w:rFonts w:ascii="Titillium Web" w:hAnsi="Titillium Web"/>
                <w:sz w:val="20"/>
                <w:szCs w:val="20"/>
              </w:rPr>
              <w:t>gratuito</w:t>
            </w:r>
          </w:p>
        </w:tc>
        <w:tc>
          <w:tcPr>
            <w:tcW w:w="1417" w:type="dxa"/>
            <w:vAlign w:val="center"/>
          </w:tcPr>
          <w:p w14:paraId="7E5A2787" w14:textId="12D2E791" w:rsidR="00934A53" w:rsidRPr="007C43BD" w:rsidRDefault="00934A53" w:rsidP="00934A53">
            <w:pPr>
              <w:rPr>
                <w:rFonts w:ascii="Titillium Web" w:hAnsi="Titillium Web"/>
                <w:sz w:val="20"/>
                <w:szCs w:val="20"/>
              </w:rPr>
            </w:pPr>
            <w:r w:rsidRPr="007C43BD">
              <w:rPr>
                <w:rFonts w:ascii="Titillium Web" w:hAnsi="Titillium Web"/>
                <w:sz w:val="20"/>
                <w:szCs w:val="20"/>
              </w:rPr>
              <w:t>A partire da € 150</w:t>
            </w:r>
          </w:p>
        </w:tc>
      </w:tr>
      <w:tr w:rsidR="00934A53" w:rsidRPr="00F16451" w14:paraId="4FF7CBE1" w14:textId="77777777" w:rsidTr="00BD4642">
        <w:trPr>
          <w:trHeight w:val="994"/>
        </w:trPr>
        <w:tc>
          <w:tcPr>
            <w:tcW w:w="7200" w:type="dxa"/>
            <w:vAlign w:val="center"/>
          </w:tcPr>
          <w:p w14:paraId="5FF272D7" w14:textId="3431C5E3" w:rsidR="00934A53" w:rsidRPr="00A3143A" w:rsidRDefault="00934A53" w:rsidP="00934A53">
            <w:pPr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tillium Web" w:hAnsi="Titillium Web" w:cs="Arial"/>
                <w:b/>
                <w:bCs/>
                <w:color w:val="31849B" w:themeColor="accent5" w:themeShade="BF"/>
              </w:rPr>
            </w:pPr>
            <w:r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S</w:t>
            </w:r>
            <w:r w:rsidRPr="00A3143A"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eminario informativo/country presentation</w:t>
            </w:r>
          </w:p>
          <w:p w14:paraId="41BAADD8" w14:textId="6375F870" w:rsidR="00934A53" w:rsidRPr="00562604" w:rsidRDefault="00934A53" w:rsidP="00934A53">
            <w:pPr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tillium Web" w:hAnsi="Titillium Web" w:cs="Arial"/>
                <w:sz w:val="18"/>
                <w:szCs w:val="18"/>
              </w:rPr>
            </w:pPr>
            <w:r w:rsidRPr="00A3143A">
              <w:rPr>
                <w:rFonts w:ascii="Titillium Web" w:hAnsi="Titillium Web" w:cs="Arial"/>
                <w:sz w:val="18"/>
                <w:szCs w:val="18"/>
              </w:rPr>
              <w:t>organizzazione di seminari informativi-country presentation rivolti sia ad aziende che a soggetti istituzionali</w:t>
            </w:r>
          </w:p>
        </w:tc>
        <w:tc>
          <w:tcPr>
            <w:tcW w:w="1414" w:type="dxa"/>
            <w:vAlign w:val="center"/>
          </w:tcPr>
          <w:p w14:paraId="31AC070B" w14:textId="48F1FCF4" w:rsidR="00934A53" w:rsidRPr="007C43BD" w:rsidRDefault="00934A53" w:rsidP="00934A53">
            <w:pPr>
              <w:rPr>
                <w:rFonts w:ascii="Titillium Web" w:hAnsi="Titillium Web"/>
                <w:sz w:val="20"/>
                <w:szCs w:val="20"/>
              </w:rPr>
            </w:pPr>
            <w:r w:rsidRPr="007C43BD">
              <w:rPr>
                <w:rFonts w:ascii="Titillium Web" w:hAnsi="Titillium Web"/>
                <w:sz w:val="20"/>
                <w:szCs w:val="20"/>
              </w:rPr>
              <w:t>gratuito</w:t>
            </w:r>
          </w:p>
        </w:tc>
        <w:tc>
          <w:tcPr>
            <w:tcW w:w="1417" w:type="dxa"/>
            <w:vAlign w:val="center"/>
          </w:tcPr>
          <w:p w14:paraId="2F970717" w14:textId="3311C393" w:rsidR="00934A53" w:rsidRPr="007C43BD" w:rsidRDefault="00934A53" w:rsidP="00934A53">
            <w:pPr>
              <w:rPr>
                <w:rFonts w:ascii="Titillium Web" w:hAnsi="Titillium Web"/>
                <w:sz w:val="20"/>
                <w:szCs w:val="20"/>
              </w:rPr>
            </w:pPr>
            <w:r w:rsidRPr="007C43BD">
              <w:rPr>
                <w:rFonts w:ascii="Titillium Web" w:hAnsi="Titillium Web"/>
                <w:sz w:val="20"/>
                <w:szCs w:val="20"/>
              </w:rPr>
              <w:t>a partire da € 1000 + eventuali costi vivi di realizzazione</w:t>
            </w:r>
          </w:p>
        </w:tc>
      </w:tr>
      <w:tr w:rsidR="00934A53" w:rsidRPr="00D6735A" w14:paraId="0F94D4FB" w14:textId="77777777" w:rsidTr="00F12E2B">
        <w:tc>
          <w:tcPr>
            <w:tcW w:w="10031" w:type="dxa"/>
            <w:gridSpan w:val="3"/>
            <w:shd w:val="clear" w:color="auto" w:fill="92CDDC" w:themeFill="accent5" w:themeFillTint="99"/>
            <w:vAlign w:val="center"/>
          </w:tcPr>
          <w:p w14:paraId="18D0713C" w14:textId="77777777" w:rsidR="00934A53" w:rsidRPr="007C43BD" w:rsidRDefault="00934A53" w:rsidP="00934A53">
            <w:pPr>
              <w:rPr>
                <w:rFonts w:ascii="Titillium Web" w:hAnsi="Titillium Web" w:cs="Arial"/>
                <w:b/>
                <w:color w:val="FFFFFF" w:themeColor="background1"/>
                <w:sz w:val="20"/>
                <w:szCs w:val="20"/>
              </w:rPr>
            </w:pPr>
            <w:r w:rsidRPr="007C43BD">
              <w:rPr>
                <w:rFonts w:ascii="Titillium Web" w:hAnsi="Titillium Web" w:cs="Arial"/>
                <w:b/>
                <w:color w:val="FFFFFF" w:themeColor="background1"/>
                <w:sz w:val="20"/>
                <w:szCs w:val="20"/>
              </w:rPr>
              <w:t>EVENTI E COMUNICAZIONE</w:t>
            </w:r>
          </w:p>
        </w:tc>
      </w:tr>
      <w:tr w:rsidR="00BD4642" w:rsidRPr="00F16451" w14:paraId="0570B8A8" w14:textId="77777777" w:rsidTr="00BD4642">
        <w:trPr>
          <w:trHeight w:val="1549"/>
        </w:trPr>
        <w:tc>
          <w:tcPr>
            <w:tcW w:w="7200" w:type="dxa"/>
            <w:vAlign w:val="center"/>
          </w:tcPr>
          <w:p w14:paraId="62070441" w14:textId="281C0C35" w:rsidR="00BD4642" w:rsidRPr="00A3143A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b/>
                <w:bCs/>
                <w:color w:val="31849B" w:themeColor="accent5" w:themeShade="BF"/>
              </w:rPr>
            </w:pPr>
            <w:r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G</w:t>
            </w:r>
            <w:r w:rsidRPr="00A3143A"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ala dinner-networking events</w:t>
            </w:r>
          </w:p>
          <w:p w14:paraId="5BBB4DEA" w14:textId="4273EE51" w:rsidR="00BD4642" w:rsidRPr="00562604" w:rsidRDefault="00BD4642" w:rsidP="00BD464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24"/>
              </w:rPr>
            </w:pPr>
            <w:r w:rsidRPr="00A3143A">
              <w:rPr>
                <w:rFonts w:ascii="Titillium Web" w:hAnsi="Titillium Web" w:cs="Arial"/>
                <w:sz w:val="18"/>
                <w:szCs w:val="24"/>
              </w:rPr>
              <w:t xml:space="preserve">organizzazione di eventi della CCIE brandizzati rivolti sia ad aziende che a soggetti istituzionali allo scopo di favorire il networking per </w:t>
            </w:r>
            <w:r>
              <w:rPr>
                <w:rFonts w:ascii="Titillium Web" w:hAnsi="Titillium Web" w:cs="Arial"/>
                <w:sz w:val="18"/>
                <w:szCs w:val="24"/>
              </w:rPr>
              <w:t xml:space="preserve">lo </w:t>
            </w:r>
            <w:r w:rsidRPr="00A3143A">
              <w:rPr>
                <w:rFonts w:ascii="Titillium Web" w:hAnsi="Titillium Web" w:cs="Arial"/>
                <w:sz w:val="18"/>
                <w:szCs w:val="24"/>
              </w:rPr>
              <w:t>sviluppo nuovi contatti d’affari e/o incrementare la base associativa. Possibilità di collocare l’evento all’interno di manifestazioni di più ampio respiro o in specifici periodi dell’anno (Festività italiane o locali)</w:t>
            </w:r>
          </w:p>
        </w:tc>
        <w:tc>
          <w:tcPr>
            <w:tcW w:w="1414" w:type="dxa"/>
            <w:vAlign w:val="center"/>
          </w:tcPr>
          <w:p w14:paraId="3BA8F4B5" w14:textId="321CF2ED" w:rsidR="00BD4642" w:rsidRPr="007C43BD" w:rsidRDefault="00BD4642" w:rsidP="00BD4642">
            <w:pPr>
              <w:rPr>
                <w:rFonts w:ascii="Titillium Web" w:hAnsi="Titillium Web"/>
                <w:sz w:val="20"/>
                <w:szCs w:val="20"/>
              </w:rPr>
            </w:pPr>
            <w:r w:rsidRPr="007C43BD">
              <w:rPr>
                <w:rFonts w:ascii="Titillium Web" w:hAnsi="Titillium Web"/>
                <w:sz w:val="20"/>
                <w:szCs w:val="20"/>
              </w:rPr>
              <w:t xml:space="preserve">€ </w:t>
            </w:r>
            <w:r w:rsidR="00BE186A">
              <w:rPr>
                <w:rFonts w:ascii="Titillium Web" w:hAnsi="Titillium Web"/>
                <w:sz w:val="20"/>
                <w:szCs w:val="20"/>
              </w:rPr>
              <w:t>30</w:t>
            </w:r>
            <w:r w:rsidRPr="007C43BD">
              <w:rPr>
                <w:rFonts w:ascii="Titillium Web" w:hAnsi="Titillium Web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5BC09067" w14:textId="1D59BAF1" w:rsidR="00BD4642" w:rsidRPr="007C43BD" w:rsidRDefault="00BD4642" w:rsidP="00BD4642">
            <w:pPr>
              <w:rPr>
                <w:rFonts w:ascii="Titillium Web" w:hAnsi="Titillium Web"/>
                <w:sz w:val="20"/>
                <w:szCs w:val="20"/>
              </w:rPr>
            </w:pPr>
            <w:r w:rsidRPr="007C43BD">
              <w:rPr>
                <w:rFonts w:ascii="Titillium Web" w:hAnsi="Titillium Web"/>
                <w:sz w:val="20"/>
                <w:szCs w:val="20"/>
              </w:rPr>
              <w:t xml:space="preserve">€ </w:t>
            </w:r>
            <w:r w:rsidR="00BE186A">
              <w:rPr>
                <w:rFonts w:ascii="Titillium Web" w:hAnsi="Titillium Web"/>
                <w:sz w:val="20"/>
                <w:szCs w:val="20"/>
              </w:rPr>
              <w:t>30</w:t>
            </w:r>
            <w:r w:rsidRPr="007C43BD">
              <w:rPr>
                <w:rFonts w:ascii="Titillium Web" w:hAnsi="Titillium Web"/>
                <w:sz w:val="20"/>
                <w:szCs w:val="20"/>
              </w:rPr>
              <w:t>0</w:t>
            </w:r>
          </w:p>
        </w:tc>
      </w:tr>
      <w:tr w:rsidR="00BD4642" w:rsidRPr="00F16451" w14:paraId="316B7B31" w14:textId="77777777" w:rsidTr="00BD4642">
        <w:trPr>
          <w:trHeight w:val="416"/>
        </w:trPr>
        <w:tc>
          <w:tcPr>
            <w:tcW w:w="7200" w:type="dxa"/>
            <w:vAlign w:val="center"/>
          </w:tcPr>
          <w:p w14:paraId="036CA164" w14:textId="5C6A7DAE" w:rsidR="00BD4642" w:rsidRPr="00D6735A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b/>
                <w:bCs/>
                <w:color w:val="31849B" w:themeColor="accent5" w:themeShade="BF"/>
              </w:rPr>
            </w:pPr>
            <w:r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E</w:t>
            </w:r>
            <w:r w:rsidRPr="00D6735A"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venti autonomi</w:t>
            </w:r>
          </w:p>
          <w:p w14:paraId="5068B476" w14:textId="36C299A9" w:rsidR="00BD4642" w:rsidRPr="00562604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D6735A">
              <w:rPr>
                <w:rFonts w:ascii="Titillium Web" w:hAnsi="Titillium Web" w:cs="Arial"/>
                <w:sz w:val="18"/>
                <w:szCs w:val="18"/>
              </w:rPr>
              <w:t>organizzazione di eventi promozionali autonomi per la promozione di un settore/prodotto/territorio</w:t>
            </w:r>
          </w:p>
        </w:tc>
        <w:tc>
          <w:tcPr>
            <w:tcW w:w="1414" w:type="dxa"/>
            <w:vAlign w:val="center"/>
          </w:tcPr>
          <w:p w14:paraId="5BDFEBE1" w14:textId="3B709034" w:rsidR="00BD4642" w:rsidRPr="007C43BD" w:rsidRDefault="00BD4642" w:rsidP="00BD4642">
            <w:pPr>
              <w:rPr>
                <w:rFonts w:ascii="Titillium Web" w:hAnsi="Titillium Web"/>
                <w:sz w:val="20"/>
                <w:szCs w:val="20"/>
              </w:rPr>
            </w:pPr>
            <w:r w:rsidRPr="007C43BD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 w:rsidR="00291A7E" w:rsidRPr="007C43BD">
              <w:rPr>
                <w:rFonts w:ascii="Titillium Web" w:hAnsi="Titillium Web"/>
                <w:sz w:val="20"/>
                <w:szCs w:val="20"/>
              </w:rPr>
              <w:t>100</w:t>
            </w:r>
            <w:r w:rsidRPr="007C43BD">
              <w:rPr>
                <w:rFonts w:ascii="Titillium Web" w:hAnsi="Titillium Web"/>
                <w:sz w:val="20"/>
                <w:szCs w:val="20"/>
              </w:rPr>
              <w:t>0 + eventuali costi vivi di realizzazione</w:t>
            </w:r>
          </w:p>
        </w:tc>
        <w:tc>
          <w:tcPr>
            <w:tcW w:w="1417" w:type="dxa"/>
            <w:vAlign w:val="center"/>
          </w:tcPr>
          <w:p w14:paraId="38690ED9" w14:textId="39358A26" w:rsidR="00BD4642" w:rsidRPr="007C43BD" w:rsidRDefault="00BD4642" w:rsidP="00BD4642">
            <w:pPr>
              <w:rPr>
                <w:rFonts w:ascii="Titillium Web" w:hAnsi="Titillium Web"/>
                <w:sz w:val="20"/>
                <w:szCs w:val="20"/>
              </w:rPr>
            </w:pPr>
            <w:r w:rsidRPr="007C43BD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 w:rsidR="00291A7E" w:rsidRPr="007C43BD">
              <w:rPr>
                <w:rFonts w:ascii="Titillium Web" w:hAnsi="Titillium Web"/>
                <w:sz w:val="20"/>
                <w:szCs w:val="20"/>
              </w:rPr>
              <w:t>2</w:t>
            </w:r>
            <w:r w:rsidRPr="007C43BD">
              <w:rPr>
                <w:rFonts w:ascii="Titillium Web" w:hAnsi="Titillium Web"/>
                <w:sz w:val="20"/>
                <w:szCs w:val="20"/>
              </w:rPr>
              <w:t>000 + eventuali costi vivi di realizzazione</w:t>
            </w:r>
          </w:p>
        </w:tc>
      </w:tr>
      <w:tr w:rsidR="00BD4642" w:rsidRPr="00213B30" w14:paraId="0128F43A" w14:textId="77777777" w:rsidTr="00BD4642">
        <w:trPr>
          <w:trHeight w:val="1146"/>
        </w:trPr>
        <w:tc>
          <w:tcPr>
            <w:tcW w:w="7200" w:type="dxa"/>
            <w:vAlign w:val="center"/>
          </w:tcPr>
          <w:p w14:paraId="6068A243" w14:textId="51017758" w:rsidR="00BD4642" w:rsidRPr="00213B30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b/>
                <w:bCs/>
                <w:color w:val="31849B" w:themeColor="accent5" w:themeShade="BF"/>
              </w:rPr>
            </w:pPr>
            <w:r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I</w:t>
            </w:r>
            <w:r w:rsidRPr="00213B30"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 xml:space="preserve">nserzioni pubblicitarie </w:t>
            </w:r>
          </w:p>
          <w:p w14:paraId="0361D0E9" w14:textId="74458578" w:rsidR="00BD4642" w:rsidRPr="004D35D6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24"/>
              </w:rPr>
            </w:pPr>
            <w:r w:rsidRPr="00213B30">
              <w:rPr>
                <w:rFonts w:ascii="Titillium Web" w:hAnsi="Titillium Web" w:cs="Arial"/>
                <w:sz w:val="18"/>
                <w:szCs w:val="24"/>
              </w:rPr>
              <w:t xml:space="preserve">pubblicazione di materiale promozionale-pubblicitario su </w:t>
            </w:r>
            <w:r>
              <w:rPr>
                <w:rFonts w:ascii="Titillium Web" w:hAnsi="Titillium Web" w:cs="Arial"/>
                <w:sz w:val="18"/>
                <w:szCs w:val="24"/>
              </w:rPr>
              <w:t>riviste</w:t>
            </w:r>
            <w:r w:rsidRPr="00213B30">
              <w:rPr>
                <w:rFonts w:ascii="Titillium Web" w:hAnsi="Titillium Web" w:cs="Arial"/>
                <w:sz w:val="18"/>
                <w:szCs w:val="24"/>
              </w:rPr>
              <w:t xml:space="preserve"> e media elettronici </w:t>
            </w:r>
            <w:r>
              <w:rPr>
                <w:rFonts w:ascii="Titillium Web" w:hAnsi="Titillium Web" w:cs="Arial"/>
                <w:sz w:val="18"/>
                <w:szCs w:val="24"/>
              </w:rPr>
              <w:t>in raccordo con il cliente e in considerazione delle caratteristiche culturali del mercato e del target di riferimento</w:t>
            </w:r>
            <w:r w:rsidRPr="00213B30">
              <w:rPr>
                <w:rFonts w:ascii="Titillium Web" w:hAnsi="Titillium Web" w:cs="Arial"/>
                <w:sz w:val="18"/>
                <w:szCs w:val="24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14:paraId="5A982068" w14:textId="6CA457A7" w:rsidR="00BD4642" w:rsidRPr="007C43BD" w:rsidRDefault="007C43BD" w:rsidP="00BD4642">
            <w:pPr>
              <w:rPr>
                <w:rFonts w:ascii="Titillium Web" w:hAnsi="Titillium Web"/>
                <w:sz w:val="20"/>
                <w:szCs w:val="20"/>
              </w:rPr>
            </w:pPr>
            <w:r w:rsidRPr="007C43BD">
              <w:rPr>
                <w:rFonts w:ascii="Titillium Web" w:hAnsi="Titillium Web"/>
                <w:sz w:val="20"/>
                <w:szCs w:val="20"/>
              </w:rPr>
              <w:t>a partire da € 3.000 + eventuali costi vivi di realizzazione</w:t>
            </w:r>
          </w:p>
        </w:tc>
        <w:tc>
          <w:tcPr>
            <w:tcW w:w="1417" w:type="dxa"/>
            <w:vAlign w:val="center"/>
          </w:tcPr>
          <w:p w14:paraId="1920249A" w14:textId="066E5F5B" w:rsidR="00BD4642" w:rsidRPr="007C43BD" w:rsidRDefault="007C43BD" w:rsidP="00BD4642">
            <w:pPr>
              <w:rPr>
                <w:rFonts w:ascii="Titillium Web" w:hAnsi="Titillium Web"/>
                <w:sz w:val="20"/>
                <w:szCs w:val="20"/>
              </w:rPr>
            </w:pPr>
            <w:r w:rsidRPr="007C43BD">
              <w:rPr>
                <w:rFonts w:ascii="Titillium Web" w:hAnsi="Titillium Web"/>
                <w:sz w:val="20"/>
                <w:szCs w:val="20"/>
              </w:rPr>
              <w:t>a partire da € 3.000 + eventuali costi vivi di realizzazione</w:t>
            </w:r>
          </w:p>
        </w:tc>
      </w:tr>
      <w:tr w:rsidR="00BD4642" w:rsidRPr="00F16451" w14:paraId="5A279931" w14:textId="77777777" w:rsidTr="00BD4642">
        <w:trPr>
          <w:trHeight w:val="964"/>
        </w:trPr>
        <w:tc>
          <w:tcPr>
            <w:tcW w:w="7200" w:type="dxa"/>
            <w:vAlign w:val="center"/>
          </w:tcPr>
          <w:p w14:paraId="4B936CDF" w14:textId="77777777" w:rsidR="00BD4642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b/>
                <w:bCs/>
                <w:color w:val="31849B" w:themeColor="accent5" w:themeShade="BF"/>
              </w:rPr>
            </w:pPr>
            <w:r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lastRenderedPageBreak/>
              <w:t>C</w:t>
            </w:r>
            <w:r w:rsidRPr="004D35D6"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onferenze stampa, media relation</w:t>
            </w:r>
          </w:p>
          <w:p w14:paraId="1B2E051A" w14:textId="453EA90C" w:rsidR="00BD4642" w:rsidRPr="00562604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24"/>
              </w:rPr>
            </w:pPr>
            <w:r w:rsidRPr="000A6FE2">
              <w:rPr>
                <w:rFonts w:ascii="Titillium Web" w:hAnsi="Titillium Web" w:cs="Arial"/>
                <w:sz w:val="18"/>
                <w:szCs w:val="24"/>
              </w:rPr>
              <w:t>organizzazione di conferenze stampa e gestione rapporti con i media al fine di promuovere la presenza di un’azienda o rendere note attività di investimento e interessi nel Paese</w:t>
            </w:r>
          </w:p>
        </w:tc>
        <w:tc>
          <w:tcPr>
            <w:tcW w:w="1414" w:type="dxa"/>
            <w:vAlign w:val="center"/>
          </w:tcPr>
          <w:p w14:paraId="4F867A7B" w14:textId="4E074D83" w:rsidR="00BD4642" w:rsidRPr="00531537" w:rsidRDefault="00531537" w:rsidP="00BD4642">
            <w:pPr>
              <w:rPr>
                <w:rFonts w:ascii="Titillium Web" w:hAnsi="Titillium Web"/>
                <w:sz w:val="20"/>
                <w:szCs w:val="20"/>
              </w:rPr>
            </w:pPr>
            <w:r w:rsidRPr="00531537">
              <w:rPr>
                <w:rFonts w:ascii="Titillium Web" w:hAnsi="Titillium Web"/>
                <w:sz w:val="20"/>
                <w:szCs w:val="20"/>
              </w:rPr>
              <w:t>a partire da € 2.</w:t>
            </w:r>
            <w:r w:rsidR="00BE186A">
              <w:rPr>
                <w:rFonts w:ascii="Titillium Web" w:hAnsi="Titillium Web"/>
                <w:sz w:val="20"/>
                <w:szCs w:val="20"/>
              </w:rPr>
              <w:t>5</w:t>
            </w:r>
            <w:r w:rsidRPr="00531537">
              <w:rPr>
                <w:rFonts w:ascii="Titillium Web" w:hAnsi="Titillium Web"/>
                <w:sz w:val="20"/>
                <w:szCs w:val="20"/>
              </w:rPr>
              <w:t>00 + eventuali costi vivi di realizzazione</w:t>
            </w:r>
          </w:p>
        </w:tc>
        <w:tc>
          <w:tcPr>
            <w:tcW w:w="1417" w:type="dxa"/>
            <w:vAlign w:val="center"/>
          </w:tcPr>
          <w:p w14:paraId="7515A353" w14:textId="62CED0FC" w:rsidR="00BD4642" w:rsidRPr="00531537" w:rsidRDefault="00531537" w:rsidP="00BD4642">
            <w:pPr>
              <w:rPr>
                <w:rFonts w:ascii="Titillium Web" w:hAnsi="Titillium Web"/>
                <w:sz w:val="20"/>
                <w:szCs w:val="20"/>
              </w:rPr>
            </w:pPr>
            <w:r w:rsidRPr="00531537">
              <w:rPr>
                <w:rFonts w:ascii="Titillium Web" w:hAnsi="Titillium Web"/>
                <w:sz w:val="20"/>
                <w:szCs w:val="20"/>
              </w:rPr>
              <w:t>a partire da € 2.</w:t>
            </w:r>
            <w:r w:rsidR="00BE186A">
              <w:rPr>
                <w:rFonts w:ascii="Titillium Web" w:hAnsi="Titillium Web"/>
                <w:sz w:val="20"/>
                <w:szCs w:val="20"/>
              </w:rPr>
              <w:t>5</w:t>
            </w:r>
            <w:r w:rsidRPr="00531537">
              <w:rPr>
                <w:rFonts w:ascii="Titillium Web" w:hAnsi="Titillium Web"/>
                <w:sz w:val="20"/>
                <w:szCs w:val="20"/>
              </w:rPr>
              <w:t>00 + eventuali costi vivi di realizzazione</w:t>
            </w:r>
          </w:p>
        </w:tc>
      </w:tr>
      <w:tr w:rsidR="00BD4642" w:rsidRPr="00F16451" w14:paraId="71C32CA7" w14:textId="77777777" w:rsidTr="00BD4642">
        <w:trPr>
          <w:trHeight w:val="990"/>
        </w:trPr>
        <w:tc>
          <w:tcPr>
            <w:tcW w:w="7200" w:type="dxa"/>
            <w:vAlign w:val="center"/>
          </w:tcPr>
          <w:p w14:paraId="5B01DFED" w14:textId="386AA123" w:rsidR="00BD4642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b/>
                <w:bCs/>
                <w:color w:val="31849B" w:themeColor="accent5" w:themeShade="BF"/>
              </w:rPr>
            </w:pPr>
            <w:r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C</w:t>
            </w:r>
            <w:r w:rsidRPr="000A6FE2"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ampagne media (lancio aziende, prodotti)</w:t>
            </w:r>
          </w:p>
          <w:p w14:paraId="3C2CD853" w14:textId="57065D2E" w:rsidR="00BD4642" w:rsidRPr="00562604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24"/>
              </w:rPr>
            </w:pPr>
            <w:r w:rsidRPr="000A6FE2">
              <w:rPr>
                <w:rFonts w:ascii="Titillium Web" w:hAnsi="Titillium Web" w:cs="Arial"/>
                <w:sz w:val="18"/>
                <w:szCs w:val="24"/>
              </w:rPr>
              <w:t>definizione di campagne media al fine di promuovere la presenza di un’azienda – prodotto nel Paese</w:t>
            </w:r>
          </w:p>
        </w:tc>
        <w:tc>
          <w:tcPr>
            <w:tcW w:w="1414" w:type="dxa"/>
            <w:vAlign w:val="center"/>
          </w:tcPr>
          <w:p w14:paraId="1F73B4BB" w14:textId="20C38CDE" w:rsidR="00BD4642" w:rsidRPr="00531537" w:rsidRDefault="00531537" w:rsidP="00BD4642">
            <w:pPr>
              <w:rPr>
                <w:rFonts w:ascii="Titillium Web" w:hAnsi="Titillium Web"/>
                <w:sz w:val="20"/>
                <w:szCs w:val="20"/>
              </w:rPr>
            </w:pPr>
            <w:r w:rsidRPr="00531537">
              <w:rPr>
                <w:rFonts w:ascii="Titillium Web" w:hAnsi="Titillium Web"/>
                <w:sz w:val="20"/>
                <w:szCs w:val="20"/>
              </w:rPr>
              <w:t>a partire da € 2.</w:t>
            </w:r>
            <w:r w:rsidR="000F42C0">
              <w:rPr>
                <w:rFonts w:ascii="Titillium Web" w:hAnsi="Titillium Web"/>
                <w:sz w:val="20"/>
                <w:szCs w:val="20"/>
              </w:rPr>
              <w:t>5</w:t>
            </w:r>
            <w:r w:rsidRPr="00531537">
              <w:rPr>
                <w:rFonts w:ascii="Titillium Web" w:hAnsi="Titillium Web"/>
                <w:sz w:val="20"/>
                <w:szCs w:val="20"/>
              </w:rPr>
              <w:t>00 + eventuali costi vivi di realizzazione</w:t>
            </w:r>
          </w:p>
        </w:tc>
        <w:tc>
          <w:tcPr>
            <w:tcW w:w="1417" w:type="dxa"/>
            <w:vAlign w:val="center"/>
          </w:tcPr>
          <w:p w14:paraId="34E935D6" w14:textId="5D1457C8" w:rsidR="00BD4642" w:rsidRPr="00531537" w:rsidRDefault="00531537" w:rsidP="00BD4642">
            <w:pPr>
              <w:rPr>
                <w:rFonts w:ascii="Titillium Web" w:hAnsi="Titillium Web"/>
                <w:sz w:val="20"/>
                <w:szCs w:val="20"/>
              </w:rPr>
            </w:pPr>
            <w:r w:rsidRPr="00531537">
              <w:rPr>
                <w:rFonts w:ascii="Titillium Web" w:hAnsi="Titillium Web"/>
                <w:sz w:val="20"/>
                <w:szCs w:val="20"/>
              </w:rPr>
              <w:t>a partire da € 2.</w:t>
            </w:r>
            <w:r w:rsidR="000F42C0">
              <w:rPr>
                <w:rFonts w:ascii="Titillium Web" w:hAnsi="Titillium Web"/>
                <w:sz w:val="20"/>
                <w:szCs w:val="20"/>
              </w:rPr>
              <w:t>5</w:t>
            </w:r>
            <w:r w:rsidRPr="00531537">
              <w:rPr>
                <w:rFonts w:ascii="Titillium Web" w:hAnsi="Titillium Web"/>
                <w:sz w:val="20"/>
                <w:szCs w:val="20"/>
              </w:rPr>
              <w:t>00 + eventuali costi vivi di realizzazione</w:t>
            </w:r>
          </w:p>
        </w:tc>
      </w:tr>
      <w:tr w:rsidR="00BD4642" w:rsidRPr="00CA79C2" w14:paraId="5A6DF8D4" w14:textId="77777777" w:rsidTr="00F12E2B">
        <w:trPr>
          <w:trHeight w:val="248"/>
        </w:trPr>
        <w:tc>
          <w:tcPr>
            <w:tcW w:w="10031" w:type="dxa"/>
            <w:gridSpan w:val="3"/>
            <w:shd w:val="clear" w:color="auto" w:fill="92CDDC" w:themeFill="accent5" w:themeFillTint="99"/>
            <w:vAlign w:val="center"/>
          </w:tcPr>
          <w:p w14:paraId="679501AB" w14:textId="77777777" w:rsidR="00BD4642" w:rsidRPr="00CA79C2" w:rsidRDefault="00BD4642" w:rsidP="00BD4642">
            <w:pPr>
              <w:rPr>
                <w:rFonts w:ascii="Titillium Web" w:hAnsi="Titillium Web"/>
                <w:color w:val="FFFFFF" w:themeColor="background1"/>
              </w:rPr>
            </w:pPr>
            <w:r w:rsidRPr="00CA79C2">
              <w:rPr>
                <w:rFonts w:ascii="Titillium Web" w:hAnsi="Titillium Web" w:cs="Arial"/>
                <w:b/>
                <w:color w:val="FFFFFF" w:themeColor="background1"/>
              </w:rPr>
              <w:t>BUSINESS CONTACT</w:t>
            </w:r>
          </w:p>
        </w:tc>
      </w:tr>
      <w:tr w:rsidR="00BD4642" w14:paraId="433A0A52" w14:textId="77777777" w:rsidTr="00BD4642">
        <w:trPr>
          <w:trHeight w:val="1349"/>
        </w:trPr>
        <w:tc>
          <w:tcPr>
            <w:tcW w:w="7200" w:type="dxa"/>
            <w:vAlign w:val="center"/>
          </w:tcPr>
          <w:p w14:paraId="7FF83D86" w14:textId="6E5DC4BD" w:rsidR="00BD4642" w:rsidRPr="00CA79C2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tillium Web" w:hAnsi="Titillium Web" w:cs="Arial"/>
                <w:b/>
                <w:bCs/>
                <w:color w:val="31849B" w:themeColor="accent5" w:themeShade="BF"/>
              </w:rPr>
            </w:pPr>
            <w:r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I</w:t>
            </w:r>
            <w:r w:rsidRPr="00CA79C2"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dentificazione e selezione partner/controparti (importatori, distributori, fornitori e partner strategici) con/senza agenda di appuntamenti</w:t>
            </w:r>
          </w:p>
          <w:p w14:paraId="47EFB295" w14:textId="3B0E7603" w:rsidR="00BD4642" w:rsidRPr="00562604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tillium Web" w:hAnsi="Titillium Web" w:cs="Arial"/>
                <w:sz w:val="18"/>
                <w:szCs w:val="18"/>
              </w:rPr>
            </w:pPr>
            <w:r w:rsidRPr="00CA79C2">
              <w:rPr>
                <w:rFonts w:ascii="Titillium Web" w:hAnsi="Titillium Web" w:cs="Arial"/>
                <w:sz w:val="18"/>
                <w:szCs w:val="18"/>
              </w:rPr>
              <w:t>scouting di potenziali partner commerciali e partner strategici per sviluppo attività investimento, JV, trasferimento tecnologico</w:t>
            </w:r>
          </w:p>
        </w:tc>
        <w:tc>
          <w:tcPr>
            <w:tcW w:w="1414" w:type="dxa"/>
            <w:vAlign w:val="center"/>
          </w:tcPr>
          <w:p w14:paraId="51A2E89A" w14:textId="64A4A122" w:rsidR="00BD4642" w:rsidRPr="00531537" w:rsidRDefault="00531537" w:rsidP="00531537">
            <w:pPr>
              <w:rPr>
                <w:rFonts w:ascii="Titillium Web" w:hAnsi="Titillium Web"/>
                <w:sz w:val="20"/>
                <w:szCs w:val="20"/>
              </w:rPr>
            </w:pPr>
            <w:r w:rsidRPr="00531537">
              <w:rPr>
                <w:rFonts w:ascii="Titillium Web" w:hAnsi="Titillium Web"/>
                <w:sz w:val="20"/>
                <w:szCs w:val="20"/>
              </w:rPr>
              <w:t>a partire da € 500 (per azienda) + eventuali costi vivi di realizzazione</w:t>
            </w:r>
          </w:p>
        </w:tc>
        <w:tc>
          <w:tcPr>
            <w:tcW w:w="1417" w:type="dxa"/>
            <w:vAlign w:val="center"/>
          </w:tcPr>
          <w:p w14:paraId="71C23A0D" w14:textId="06A2462A" w:rsidR="00BD4642" w:rsidRPr="00531537" w:rsidRDefault="00531537" w:rsidP="00531537">
            <w:pPr>
              <w:rPr>
                <w:rFonts w:ascii="Titillium Web" w:hAnsi="Titillium Web"/>
                <w:sz w:val="20"/>
                <w:szCs w:val="20"/>
              </w:rPr>
            </w:pPr>
            <w:r w:rsidRPr="00531537">
              <w:rPr>
                <w:rFonts w:ascii="Titillium Web" w:hAnsi="Titillium Web"/>
                <w:sz w:val="20"/>
                <w:szCs w:val="20"/>
              </w:rPr>
              <w:t>a partire da € 500 (per azienda) + eventuali costi vivi di realizzazione</w:t>
            </w:r>
          </w:p>
        </w:tc>
      </w:tr>
      <w:tr w:rsidR="00BD4642" w:rsidRPr="00CA79C2" w14:paraId="075691F6" w14:textId="77777777" w:rsidTr="00BD4642">
        <w:trPr>
          <w:trHeight w:val="411"/>
        </w:trPr>
        <w:tc>
          <w:tcPr>
            <w:tcW w:w="7200" w:type="dxa"/>
            <w:vAlign w:val="center"/>
          </w:tcPr>
          <w:p w14:paraId="6FE6504A" w14:textId="7322041A" w:rsidR="00BD4642" w:rsidRPr="00CA79C2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b/>
                <w:bCs/>
                <w:color w:val="31849B" w:themeColor="accent5" w:themeShade="BF"/>
              </w:rPr>
            </w:pPr>
            <w:r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O</w:t>
            </w:r>
            <w:r w:rsidRPr="00CA79C2"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 xml:space="preserve">rganizzazione missioni incoming-outgoing: workshop con B2B </w:t>
            </w:r>
          </w:p>
          <w:p w14:paraId="24AAC089" w14:textId="06447483" w:rsidR="00BD4642" w:rsidRPr="00562604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</w:rPr>
            </w:pPr>
            <w:r w:rsidRPr="00CA79C2">
              <w:rPr>
                <w:rFonts w:ascii="Titillium Web" w:hAnsi="Titillium Web" w:cs="Arial"/>
                <w:sz w:val="18"/>
              </w:rPr>
              <w:t>organizzazione di missioni incoming/outgoing e incontri B2B tra il Cliente e controparti per sviluppo azioni commerciali, di investimento, JV, etc. anche in modalità workshop coinvolgendo più operatori sulla stessa tematica e allo stesso fine</w:t>
            </w:r>
          </w:p>
        </w:tc>
        <w:tc>
          <w:tcPr>
            <w:tcW w:w="1414" w:type="dxa"/>
            <w:vAlign w:val="center"/>
          </w:tcPr>
          <w:p w14:paraId="45A90BF4" w14:textId="373E311E" w:rsidR="00BD4642" w:rsidRPr="00CA79C2" w:rsidRDefault="00531537" w:rsidP="00BD4642">
            <w:pPr>
              <w:rPr>
                <w:rFonts w:ascii="Titillium Web" w:hAnsi="Titillium Web"/>
                <w:sz w:val="18"/>
                <w:szCs w:val="18"/>
              </w:rPr>
            </w:pPr>
            <w:r w:rsidRPr="00531537">
              <w:rPr>
                <w:rFonts w:ascii="Titillium Web" w:hAnsi="Titillium Web"/>
                <w:sz w:val="18"/>
                <w:szCs w:val="18"/>
              </w:rPr>
              <w:t xml:space="preserve">a partire da € </w:t>
            </w:r>
            <w:r w:rsidR="000F42C0">
              <w:rPr>
                <w:rFonts w:ascii="Titillium Web" w:hAnsi="Titillium Web"/>
                <w:sz w:val="18"/>
                <w:szCs w:val="18"/>
              </w:rPr>
              <w:t>75</w:t>
            </w:r>
            <w:r w:rsidRPr="00531537">
              <w:rPr>
                <w:rFonts w:ascii="Titillium Web" w:hAnsi="Titillium Web"/>
                <w:sz w:val="18"/>
                <w:szCs w:val="18"/>
              </w:rPr>
              <w:t>0 (per azienda) + eventuali costi vivi di realizzazione</w:t>
            </w:r>
          </w:p>
        </w:tc>
        <w:tc>
          <w:tcPr>
            <w:tcW w:w="1417" w:type="dxa"/>
            <w:vAlign w:val="center"/>
          </w:tcPr>
          <w:p w14:paraId="013C74B9" w14:textId="6EBDFCA4" w:rsidR="00BD4642" w:rsidRPr="00CA79C2" w:rsidRDefault="00531537" w:rsidP="00BD4642">
            <w:pPr>
              <w:rPr>
                <w:rFonts w:ascii="Titillium Web" w:hAnsi="Titillium Web"/>
                <w:sz w:val="18"/>
                <w:szCs w:val="18"/>
              </w:rPr>
            </w:pPr>
            <w:r w:rsidRPr="00531537">
              <w:rPr>
                <w:rFonts w:ascii="Titillium Web" w:hAnsi="Titillium Web"/>
                <w:sz w:val="18"/>
                <w:szCs w:val="18"/>
              </w:rPr>
              <w:t xml:space="preserve">a partire da € </w:t>
            </w:r>
            <w:r w:rsidR="000F42C0">
              <w:rPr>
                <w:rFonts w:ascii="Titillium Web" w:hAnsi="Titillium Web"/>
                <w:sz w:val="18"/>
                <w:szCs w:val="18"/>
              </w:rPr>
              <w:t>75</w:t>
            </w:r>
            <w:r w:rsidRPr="00531537">
              <w:rPr>
                <w:rFonts w:ascii="Titillium Web" w:hAnsi="Titillium Web"/>
                <w:sz w:val="18"/>
                <w:szCs w:val="18"/>
              </w:rPr>
              <w:t>0 (per azienda) + eventuali costi vivi di realizzazione</w:t>
            </w:r>
          </w:p>
        </w:tc>
      </w:tr>
      <w:tr w:rsidR="00BD4642" w:rsidRPr="00CA79C2" w14:paraId="577DA20F" w14:textId="77777777" w:rsidTr="00BD4642">
        <w:trPr>
          <w:trHeight w:val="1683"/>
        </w:trPr>
        <w:tc>
          <w:tcPr>
            <w:tcW w:w="7200" w:type="dxa"/>
            <w:vAlign w:val="center"/>
          </w:tcPr>
          <w:p w14:paraId="28921D82" w14:textId="776E5962" w:rsidR="00BD4642" w:rsidRPr="00CA79C2" w:rsidRDefault="00BD4642" w:rsidP="00BD464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b/>
                <w:bCs/>
                <w:color w:val="31849B" w:themeColor="accent5" w:themeShade="BF"/>
              </w:rPr>
            </w:pPr>
            <w:r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P</w:t>
            </w:r>
            <w:r w:rsidRPr="00CA79C2"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artecipazione/rappresentanza aziende italiane a fiere estere o</w:t>
            </w:r>
            <w:r w:rsidRPr="00CA79C2">
              <w:rPr>
                <w:rFonts w:ascii="Titillium Web" w:hAnsi="Titillium Web" w:cs="Arial"/>
                <w:sz w:val="18"/>
                <w:szCs w:val="18"/>
              </w:rPr>
              <w:t xml:space="preserve"> </w:t>
            </w:r>
            <w:r w:rsidRPr="00CA79C2">
              <w:rPr>
                <w:rFonts w:ascii="Titillium Web" w:hAnsi="Titillium Web" w:cs="Arial"/>
                <w:b/>
                <w:bCs/>
                <w:color w:val="31849B" w:themeColor="accent5" w:themeShade="BF"/>
              </w:rPr>
              <w:t>partecipazione/rappresentanza aziende estere a fiere italiane</w:t>
            </w:r>
          </w:p>
          <w:p w14:paraId="1F2A390D" w14:textId="71AE9F30" w:rsidR="00BD4642" w:rsidRPr="00872C90" w:rsidRDefault="00BD4642" w:rsidP="00BD464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CA79C2">
              <w:rPr>
                <w:rFonts w:ascii="Titillium Web" w:hAnsi="Titillium Web" w:cs="Arial"/>
                <w:sz w:val="18"/>
                <w:szCs w:val="18"/>
              </w:rPr>
              <w:t>organizzazione, per singole imprese o collettive di imprese italiane o estere, della partecipazione alle manifestazioni fieristiche italiane ed estere. Presenza in una Fiera con uno stand camerale in rappresentanza di aziende italiane o locali</w:t>
            </w:r>
          </w:p>
        </w:tc>
        <w:tc>
          <w:tcPr>
            <w:tcW w:w="1414" w:type="dxa"/>
            <w:vAlign w:val="center"/>
          </w:tcPr>
          <w:p w14:paraId="31DB6CEC" w14:textId="0FCBD321" w:rsidR="00BD4642" w:rsidRPr="00CA79C2" w:rsidRDefault="00531537" w:rsidP="00BD4642">
            <w:pPr>
              <w:rPr>
                <w:rFonts w:ascii="Titillium Web" w:hAnsi="Titillium Web"/>
                <w:sz w:val="18"/>
                <w:szCs w:val="18"/>
              </w:rPr>
            </w:pPr>
            <w:r w:rsidRPr="00531537">
              <w:rPr>
                <w:rFonts w:ascii="Titillium Web" w:hAnsi="Titillium Web"/>
                <w:sz w:val="18"/>
                <w:szCs w:val="18"/>
              </w:rPr>
              <w:t>a partire da € 2.000 + eventuali costi vivi di realizzazione</w:t>
            </w:r>
          </w:p>
        </w:tc>
        <w:tc>
          <w:tcPr>
            <w:tcW w:w="1417" w:type="dxa"/>
            <w:vAlign w:val="center"/>
          </w:tcPr>
          <w:p w14:paraId="49EE569D" w14:textId="55BC73F5" w:rsidR="00BD4642" w:rsidRPr="00CA79C2" w:rsidRDefault="00531537" w:rsidP="00BD4642">
            <w:pPr>
              <w:rPr>
                <w:rFonts w:ascii="Titillium Web" w:hAnsi="Titillium Web"/>
                <w:sz w:val="18"/>
                <w:szCs w:val="18"/>
              </w:rPr>
            </w:pPr>
            <w:r w:rsidRPr="00531537">
              <w:rPr>
                <w:rFonts w:ascii="Titillium Web" w:hAnsi="Titillium Web"/>
                <w:sz w:val="18"/>
                <w:szCs w:val="18"/>
              </w:rPr>
              <w:t>a partire da € 2.000 + eventuali costi vivi di realizzazione</w:t>
            </w:r>
          </w:p>
        </w:tc>
      </w:tr>
      <w:tr w:rsidR="00BD4642" w:rsidRPr="00A77E54" w14:paraId="7D90CF2A" w14:textId="77777777" w:rsidTr="00F12E2B">
        <w:tc>
          <w:tcPr>
            <w:tcW w:w="10031" w:type="dxa"/>
            <w:gridSpan w:val="3"/>
            <w:shd w:val="clear" w:color="auto" w:fill="92CDDC" w:themeFill="accent5" w:themeFillTint="99"/>
            <w:vAlign w:val="center"/>
          </w:tcPr>
          <w:p w14:paraId="09BEF384" w14:textId="77777777" w:rsidR="00BD4642" w:rsidRPr="00A77E54" w:rsidRDefault="00BD4642" w:rsidP="00BD4642">
            <w:pPr>
              <w:rPr>
                <w:rFonts w:ascii="Titillium Web" w:hAnsi="Titillium Web" w:cs="Arial"/>
                <w:color w:val="FFFFFF" w:themeColor="background1"/>
              </w:rPr>
            </w:pPr>
            <w:r w:rsidRPr="00A77E54">
              <w:rPr>
                <w:rFonts w:ascii="Titillium Web" w:hAnsi="Titillium Web" w:cs="Arial"/>
                <w:b/>
                <w:color w:val="FFFFFF" w:themeColor="background1"/>
              </w:rPr>
              <w:t>SERVIZI DI ASSISTENZA E DI CONSULENZA SPECIALIZZATA</w:t>
            </w:r>
          </w:p>
        </w:tc>
      </w:tr>
      <w:tr w:rsidR="00BD4642" w:rsidRPr="00A77E54" w14:paraId="1D4C513C" w14:textId="77777777" w:rsidTr="00BD4642">
        <w:tc>
          <w:tcPr>
            <w:tcW w:w="7200" w:type="dxa"/>
            <w:vAlign w:val="center"/>
          </w:tcPr>
          <w:p w14:paraId="376871A6" w14:textId="36D9EFB9" w:rsidR="00BD4642" w:rsidRPr="00A77E54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A77E54">
              <w:rPr>
                <w:rFonts w:ascii="Titillium Web" w:hAnsi="Titillium Web" w:cs="Arial"/>
                <w:sz w:val="18"/>
                <w:szCs w:val="18"/>
              </w:rPr>
              <w:t>assistenza legale (contrattualistica, registrazione marchi e brevetti, etc)</w:t>
            </w:r>
          </w:p>
        </w:tc>
        <w:tc>
          <w:tcPr>
            <w:tcW w:w="1414" w:type="dxa"/>
            <w:vAlign w:val="center"/>
          </w:tcPr>
          <w:p w14:paraId="3CDCBCA7" w14:textId="0D0555A8" w:rsidR="00BD4642" w:rsidRPr="00A77E54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tillium Web" w:hAnsi="Titillium Web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B3E3A37" w14:textId="508B59EA" w:rsidR="00BD4642" w:rsidRPr="00A77E54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rPr>
                <w:rFonts w:ascii="Titillium Web" w:hAnsi="Titillium Web" w:cs="Arial"/>
                <w:sz w:val="18"/>
                <w:szCs w:val="18"/>
              </w:rPr>
            </w:pPr>
          </w:p>
        </w:tc>
      </w:tr>
      <w:tr w:rsidR="000F42C0" w:rsidRPr="00A77E54" w14:paraId="255CC584" w14:textId="77777777" w:rsidTr="00BF4CD4">
        <w:tc>
          <w:tcPr>
            <w:tcW w:w="7200" w:type="dxa"/>
          </w:tcPr>
          <w:p w14:paraId="13D52B03" w14:textId="04DF5A73" w:rsidR="000F42C0" w:rsidRPr="00A77E54" w:rsidRDefault="000F42C0" w:rsidP="000F42C0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B060E4">
              <w:rPr>
                <w:rFonts w:ascii="Titillium Web" w:hAnsi="Titillium Web"/>
                <w:sz w:val="20"/>
                <w:szCs w:val="20"/>
              </w:rPr>
              <w:t>a partire da € 500</w:t>
            </w:r>
          </w:p>
        </w:tc>
        <w:tc>
          <w:tcPr>
            <w:tcW w:w="1414" w:type="dxa"/>
          </w:tcPr>
          <w:p w14:paraId="73DFDF1D" w14:textId="6AE36E85" w:rsidR="000F42C0" w:rsidRPr="00A77E54" w:rsidRDefault="000F42C0" w:rsidP="000F42C0">
            <w:pPr>
              <w:rPr>
                <w:rFonts w:ascii="Titillium Web" w:hAnsi="Titillium Web"/>
                <w:sz w:val="18"/>
                <w:szCs w:val="18"/>
              </w:rPr>
            </w:pPr>
            <w:r w:rsidRPr="00B060E4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>
              <w:rPr>
                <w:rFonts w:ascii="Titillium Web" w:hAnsi="Titillium Web"/>
                <w:sz w:val="20"/>
                <w:szCs w:val="20"/>
              </w:rPr>
              <w:t>15</w:t>
            </w:r>
            <w:r w:rsidRPr="00B060E4">
              <w:rPr>
                <w:rFonts w:ascii="Titillium Web" w:hAnsi="Titillium Web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6E7F513F" w14:textId="00245EC9" w:rsidR="000F42C0" w:rsidRPr="00A77E54" w:rsidRDefault="000F42C0" w:rsidP="000F42C0">
            <w:pPr>
              <w:rPr>
                <w:rFonts w:ascii="Titillium Web" w:hAnsi="Titillium Web"/>
                <w:sz w:val="18"/>
                <w:szCs w:val="18"/>
              </w:rPr>
            </w:pPr>
            <w:r w:rsidRPr="00531537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>
              <w:rPr>
                <w:rFonts w:ascii="Titillium Web" w:hAnsi="Titillium Web"/>
                <w:sz w:val="20"/>
                <w:szCs w:val="20"/>
              </w:rPr>
              <w:t>15</w:t>
            </w:r>
            <w:r w:rsidRPr="00531537">
              <w:rPr>
                <w:rFonts w:ascii="Titillium Web" w:hAnsi="Titillium Web"/>
                <w:sz w:val="20"/>
                <w:szCs w:val="20"/>
              </w:rPr>
              <w:t>0</w:t>
            </w:r>
          </w:p>
        </w:tc>
      </w:tr>
      <w:tr w:rsidR="00BD4642" w:rsidRPr="00A77E54" w14:paraId="2FF22E8B" w14:textId="77777777" w:rsidTr="00BD4642">
        <w:tc>
          <w:tcPr>
            <w:tcW w:w="7200" w:type="dxa"/>
            <w:vAlign w:val="center"/>
          </w:tcPr>
          <w:p w14:paraId="2B52CFB6" w14:textId="08FC7ED3" w:rsidR="00BD4642" w:rsidRPr="00A77E54" w:rsidRDefault="00BD4642" w:rsidP="00BD464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A77E54">
              <w:rPr>
                <w:rFonts w:ascii="Titillium Web" w:hAnsi="Titillium Web" w:cs="Arial"/>
                <w:sz w:val="18"/>
                <w:szCs w:val="18"/>
              </w:rPr>
              <w:t>assistenza doganale</w:t>
            </w:r>
          </w:p>
        </w:tc>
        <w:tc>
          <w:tcPr>
            <w:tcW w:w="1414" w:type="dxa"/>
            <w:vAlign w:val="center"/>
          </w:tcPr>
          <w:p w14:paraId="22F743AC" w14:textId="1FE142FB" w:rsidR="00BD4642" w:rsidRPr="00A77E54" w:rsidRDefault="000F42C0" w:rsidP="00BD4642">
            <w:pPr>
              <w:rPr>
                <w:rFonts w:ascii="Titillium Web" w:hAnsi="Titillium Web"/>
                <w:sz w:val="18"/>
                <w:szCs w:val="18"/>
              </w:rPr>
            </w:pPr>
            <w:r w:rsidRPr="00B060E4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>
              <w:rPr>
                <w:rFonts w:ascii="Titillium Web" w:hAnsi="Titillium Web"/>
                <w:sz w:val="20"/>
                <w:szCs w:val="20"/>
              </w:rPr>
              <w:t>30</w:t>
            </w:r>
            <w:r w:rsidRPr="00B060E4">
              <w:rPr>
                <w:rFonts w:ascii="Titillium Web" w:hAnsi="Titillium Web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02EBED10" w14:textId="4E951D66" w:rsidR="00BD4642" w:rsidRPr="00A77E54" w:rsidRDefault="000F42C0" w:rsidP="00BD4642">
            <w:pPr>
              <w:rPr>
                <w:rFonts w:ascii="Titillium Web" w:hAnsi="Titillium Web"/>
                <w:sz w:val="18"/>
                <w:szCs w:val="18"/>
              </w:rPr>
            </w:pPr>
            <w:r w:rsidRPr="00531537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>
              <w:rPr>
                <w:rFonts w:ascii="Titillium Web" w:hAnsi="Titillium Web"/>
                <w:sz w:val="20"/>
                <w:szCs w:val="20"/>
              </w:rPr>
              <w:t>30</w:t>
            </w:r>
            <w:r w:rsidRPr="00531537">
              <w:rPr>
                <w:rFonts w:ascii="Titillium Web" w:hAnsi="Titillium Web"/>
                <w:sz w:val="20"/>
                <w:szCs w:val="20"/>
              </w:rPr>
              <w:t>0</w:t>
            </w:r>
          </w:p>
        </w:tc>
      </w:tr>
      <w:tr w:rsidR="00BD4642" w:rsidRPr="00A77E54" w14:paraId="6189A83B" w14:textId="77777777" w:rsidTr="00BD4642">
        <w:tc>
          <w:tcPr>
            <w:tcW w:w="7200" w:type="dxa"/>
            <w:vAlign w:val="center"/>
          </w:tcPr>
          <w:p w14:paraId="1238664A" w14:textId="1A080510" w:rsidR="00BD4642" w:rsidRPr="00A77E54" w:rsidRDefault="00BD4642" w:rsidP="00BD464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A77E54">
              <w:rPr>
                <w:rFonts w:ascii="Titillium Web" w:hAnsi="Titillium Web" w:cs="Arial"/>
                <w:sz w:val="18"/>
                <w:szCs w:val="18"/>
              </w:rPr>
              <w:t>assistenza specializzata per sviluppo strategie ingresso (indagini mirate di sub-settore, di prodotto)</w:t>
            </w:r>
          </w:p>
        </w:tc>
        <w:tc>
          <w:tcPr>
            <w:tcW w:w="1414" w:type="dxa"/>
            <w:vAlign w:val="center"/>
          </w:tcPr>
          <w:p w14:paraId="18B8D8F6" w14:textId="7A76981C" w:rsidR="00BD4642" w:rsidRPr="00A77E54" w:rsidRDefault="000F42C0" w:rsidP="00BD4642">
            <w:pPr>
              <w:rPr>
                <w:rFonts w:ascii="Titillium Web" w:hAnsi="Titillium Web"/>
                <w:sz w:val="18"/>
                <w:szCs w:val="18"/>
              </w:rPr>
            </w:pPr>
            <w:r w:rsidRPr="00B060E4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>
              <w:rPr>
                <w:rFonts w:ascii="Titillium Web" w:hAnsi="Titillium Web"/>
                <w:sz w:val="20"/>
                <w:szCs w:val="20"/>
              </w:rPr>
              <w:t>30</w:t>
            </w:r>
            <w:r w:rsidRPr="00B060E4">
              <w:rPr>
                <w:rFonts w:ascii="Titillium Web" w:hAnsi="Titillium Web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06681210" w14:textId="5A5315F8" w:rsidR="00BD4642" w:rsidRPr="00A77E54" w:rsidRDefault="000F42C0" w:rsidP="00BD4642">
            <w:pPr>
              <w:rPr>
                <w:rFonts w:ascii="Titillium Web" w:hAnsi="Titillium Web"/>
                <w:sz w:val="18"/>
                <w:szCs w:val="18"/>
              </w:rPr>
            </w:pPr>
            <w:r w:rsidRPr="00B060E4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>
              <w:rPr>
                <w:rFonts w:ascii="Titillium Web" w:hAnsi="Titillium Web"/>
                <w:sz w:val="20"/>
                <w:szCs w:val="20"/>
              </w:rPr>
              <w:t>300</w:t>
            </w:r>
            <w:r w:rsidRPr="00B060E4">
              <w:rPr>
                <w:rFonts w:ascii="Titillium Web" w:hAnsi="Titillium Web"/>
                <w:sz w:val="20"/>
                <w:szCs w:val="20"/>
              </w:rPr>
              <w:t>0</w:t>
            </w:r>
          </w:p>
        </w:tc>
      </w:tr>
      <w:tr w:rsidR="00BD4642" w:rsidRPr="00A77E54" w14:paraId="6B08B7E9" w14:textId="77777777" w:rsidTr="00BD4642">
        <w:tc>
          <w:tcPr>
            <w:tcW w:w="7200" w:type="dxa"/>
            <w:vAlign w:val="center"/>
          </w:tcPr>
          <w:p w14:paraId="2330C8C7" w14:textId="5C38ED01" w:rsidR="00BD4642" w:rsidRPr="00A77E54" w:rsidRDefault="00BD4642" w:rsidP="00BD464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A77E54">
              <w:rPr>
                <w:rFonts w:ascii="Titillium Web" w:hAnsi="Titillium Web" w:cs="Arial"/>
                <w:sz w:val="18"/>
                <w:szCs w:val="18"/>
              </w:rPr>
              <w:t>assistenza per partecipazione a programmi comunitari o di organismi internazionali</w:t>
            </w:r>
          </w:p>
        </w:tc>
        <w:tc>
          <w:tcPr>
            <w:tcW w:w="1414" w:type="dxa"/>
            <w:vAlign w:val="center"/>
          </w:tcPr>
          <w:p w14:paraId="21934FCA" w14:textId="7482BE8D" w:rsidR="00BD4642" w:rsidRPr="00A77E54" w:rsidRDefault="000F42C0" w:rsidP="00BD4642">
            <w:pPr>
              <w:rPr>
                <w:rFonts w:ascii="Titillium Web" w:hAnsi="Titillium Web"/>
                <w:sz w:val="18"/>
                <w:szCs w:val="18"/>
              </w:rPr>
            </w:pPr>
            <w:r>
              <w:rPr>
                <w:rFonts w:ascii="Titillium Web" w:hAnsi="Titillium Web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2B68B587" w14:textId="56D50A6D" w:rsidR="00BD4642" w:rsidRPr="00A77E54" w:rsidRDefault="000F42C0" w:rsidP="00BD4642">
            <w:pPr>
              <w:rPr>
                <w:rFonts w:ascii="Titillium Web" w:hAnsi="Titillium Web"/>
                <w:sz w:val="18"/>
                <w:szCs w:val="18"/>
              </w:rPr>
            </w:pPr>
            <w:r>
              <w:rPr>
                <w:rFonts w:ascii="Titillium Web" w:hAnsi="Titillium Web"/>
                <w:sz w:val="18"/>
                <w:szCs w:val="18"/>
              </w:rPr>
              <w:t>-</w:t>
            </w:r>
          </w:p>
        </w:tc>
      </w:tr>
      <w:tr w:rsidR="00BD4642" w:rsidRPr="00A77E54" w14:paraId="561FCA56" w14:textId="77777777" w:rsidTr="00BD4642">
        <w:tc>
          <w:tcPr>
            <w:tcW w:w="7200" w:type="dxa"/>
            <w:vAlign w:val="center"/>
          </w:tcPr>
          <w:p w14:paraId="7907D704" w14:textId="19301B8A" w:rsidR="00BD4642" w:rsidRPr="00A77E54" w:rsidRDefault="00BD4642" w:rsidP="00BD4642">
            <w:pPr>
              <w:tabs>
                <w:tab w:val="left" w:pos="811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A77E54">
              <w:rPr>
                <w:rFonts w:ascii="Titillium Web" w:hAnsi="Titillium Web" w:cs="Arial"/>
                <w:sz w:val="18"/>
                <w:szCs w:val="18"/>
              </w:rPr>
              <w:t>assistenza per operazioni di trasferimento di know how</w:t>
            </w:r>
          </w:p>
        </w:tc>
        <w:tc>
          <w:tcPr>
            <w:tcW w:w="1414" w:type="dxa"/>
            <w:vAlign w:val="center"/>
          </w:tcPr>
          <w:p w14:paraId="3CD0B0C2" w14:textId="7F6993BE" w:rsidR="00BD4642" w:rsidRPr="00A77E54" w:rsidRDefault="000F42C0" w:rsidP="00BD4642">
            <w:pPr>
              <w:rPr>
                <w:rFonts w:ascii="Titillium Web" w:hAnsi="Titillium Web"/>
                <w:sz w:val="18"/>
                <w:szCs w:val="18"/>
              </w:rPr>
            </w:pPr>
            <w:r w:rsidRPr="00B060E4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>
              <w:rPr>
                <w:rFonts w:ascii="Titillium Web" w:hAnsi="Titillium Web"/>
                <w:sz w:val="20"/>
                <w:szCs w:val="20"/>
              </w:rPr>
              <w:t>5</w:t>
            </w:r>
            <w:r>
              <w:rPr>
                <w:rFonts w:ascii="Titillium Web" w:hAnsi="Titillium Web"/>
                <w:sz w:val="20"/>
                <w:szCs w:val="20"/>
              </w:rPr>
              <w:t>0</w:t>
            </w:r>
            <w:r w:rsidRPr="00B060E4">
              <w:rPr>
                <w:rFonts w:ascii="Titillium Web" w:hAnsi="Titillium Web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2D19E981" w14:textId="490C484E" w:rsidR="00BD4642" w:rsidRPr="00A77E54" w:rsidRDefault="000F42C0" w:rsidP="00BD4642">
            <w:pPr>
              <w:rPr>
                <w:rFonts w:ascii="Titillium Web" w:hAnsi="Titillium Web"/>
                <w:sz w:val="18"/>
                <w:szCs w:val="18"/>
              </w:rPr>
            </w:pPr>
            <w:r w:rsidRPr="00B060E4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>
              <w:rPr>
                <w:rFonts w:ascii="Titillium Web" w:hAnsi="Titillium Web"/>
                <w:sz w:val="20"/>
                <w:szCs w:val="20"/>
              </w:rPr>
              <w:t>5</w:t>
            </w:r>
            <w:r>
              <w:rPr>
                <w:rFonts w:ascii="Titillium Web" w:hAnsi="Titillium Web"/>
                <w:sz w:val="20"/>
                <w:szCs w:val="20"/>
              </w:rPr>
              <w:t>0</w:t>
            </w:r>
            <w:r w:rsidRPr="00B060E4">
              <w:rPr>
                <w:rFonts w:ascii="Titillium Web" w:hAnsi="Titillium Web"/>
                <w:sz w:val="20"/>
                <w:szCs w:val="20"/>
              </w:rPr>
              <w:t>0</w:t>
            </w:r>
          </w:p>
        </w:tc>
      </w:tr>
      <w:tr w:rsidR="00BD4642" w:rsidRPr="00A77E54" w14:paraId="32746787" w14:textId="77777777" w:rsidTr="00BD4642">
        <w:tc>
          <w:tcPr>
            <w:tcW w:w="7200" w:type="dxa"/>
            <w:vAlign w:val="center"/>
          </w:tcPr>
          <w:p w14:paraId="1CA2223B" w14:textId="22AF1032" w:rsidR="00BD4642" w:rsidRPr="00A77E54" w:rsidRDefault="00BD4642" w:rsidP="00BD464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A77E54">
              <w:rPr>
                <w:rFonts w:ascii="Titillium Web" w:hAnsi="Titillium Web" w:cs="Arial"/>
                <w:sz w:val="18"/>
                <w:szCs w:val="18"/>
              </w:rPr>
              <w:t>costituzione di strumenti di insediamento (uffici di rappresentanza, project office, branch office e sussidiarie di proprietà)</w:t>
            </w:r>
          </w:p>
        </w:tc>
        <w:tc>
          <w:tcPr>
            <w:tcW w:w="1414" w:type="dxa"/>
            <w:vAlign w:val="center"/>
          </w:tcPr>
          <w:p w14:paraId="1307F4DF" w14:textId="658CB3BA" w:rsidR="00BD4642" w:rsidRPr="00A77E54" w:rsidRDefault="000F42C0" w:rsidP="00BD4642">
            <w:pPr>
              <w:rPr>
                <w:rFonts w:ascii="Titillium Web" w:hAnsi="Titillium Web"/>
                <w:sz w:val="18"/>
                <w:szCs w:val="18"/>
              </w:rPr>
            </w:pPr>
            <w:r w:rsidRPr="00B060E4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>
              <w:rPr>
                <w:rFonts w:ascii="Titillium Web" w:hAnsi="Titillium Web"/>
                <w:sz w:val="20"/>
                <w:szCs w:val="20"/>
              </w:rPr>
              <w:t>75</w:t>
            </w:r>
            <w:r w:rsidRPr="00B060E4">
              <w:rPr>
                <w:rFonts w:ascii="Titillium Web" w:hAnsi="Titillium Web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3349D4C5" w14:textId="2CE391E9" w:rsidR="00BD4642" w:rsidRPr="00A77E54" w:rsidRDefault="000F42C0" w:rsidP="00BD4642">
            <w:pPr>
              <w:rPr>
                <w:rFonts w:ascii="Titillium Web" w:hAnsi="Titillium Web"/>
                <w:sz w:val="18"/>
                <w:szCs w:val="18"/>
              </w:rPr>
            </w:pPr>
            <w:r w:rsidRPr="00B060E4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>
              <w:rPr>
                <w:rFonts w:ascii="Titillium Web" w:hAnsi="Titillium Web"/>
                <w:sz w:val="20"/>
                <w:szCs w:val="20"/>
              </w:rPr>
              <w:t>75</w:t>
            </w:r>
            <w:r w:rsidRPr="00B060E4">
              <w:rPr>
                <w:rFonts w:ascii="Titillium Web" w:hAnsi="Titillium Web"/>
                <w:sz w:val="20"/>
                <w:szCs w:val="20"/>
              </w:rPr>
              <w:t>0</w:t>
            </w:r>
          </w:p>
        </w:tc>
      </w:tr>
      <w:tr w:rsidR="00BD4642" w:rsidRPr="00A77E54" w14:paraId="7DBFC43A" w14:textId="77777777" w:rsidTr="00BD4642">
        <w:tc>
          <w:tcPr>
            <w:tcW w:w="7200" w:type="dxa"/>
            <w:tcBorders>
              <w:bottom w:val="single" w:sz="2" w:space="0" w:color="2B7589"/>
            </w:tcBorders>
            <w:vAlign w:val="center"/>
          </w:tcPr>
          <w:p w14:paraId="25CFDD27" w14:textId="0C162591" w:rsidR="00BD4642" w:rsidRPr="00A77E54" w:rsidRDefault="00BD4642" w:rsidP="00BD464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A77E54">
              <w:rPr>
                <w:rFonts w:ascii="Titillium Web" w:hAnsi="Titillium Web" w:cs="Arial"/>
                <w:sz w:val="18"/>
                <w:szCs w:val="18"/>
              </w:rPr>
              <w:t>sostegno operativo in tutte le fasi dell’insediamento (start up, assistenza logistica, selezione personale)</w:t>
            </w:r>
          </w:p>
        </w:tc>
        <w:tc>
          <w:tcPr>
            <w:tcW w:w="1414" w:type="dxa"/>
            <w:vAlign w:val="center"/>
          </w:tcPr>
          <w:p w14:paraId="3263E8A7" w14:textId="7B9B1C17" w:rsidR="00BD4642" w:rsidRPr="00A77E54" w:rsidRDefault="000F42C0" w:rsidP="00BD4642">
            <w:pPr>
              <w:rPr>
                <w:rFonts w:ascii="Titillium Web" w:hAnsi="Titillium Web"/>
                <w:sz w:val="18"/>
                <w:szCs w:val="18"/>
              </w:rPr>
            </w:pPr>
            <w:r w:rsidRPr="00B060E4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>
              <w:rPr>
                <w:rFonts w:ascii="Titillium Web" w:hAnsi="Titillium Web"/>
                <w:sz w:val="20"/>
                <w:szCs w:val="20"/>
              </w:rPr>
              <w:t>1.</w:t>
            </w:r>
            <w:r w:rsidR="0026453A">
              <w:rPr>
                <w:rFonts w:ascii="Titillium Web" w:hAnsi="Titillium Web"/>
                <w:sz w:val="20"/>
                <w:szCs w:val="20"/>
              </w:rPr>
              <w:t>5</w:t>
            </w:r>
            <w:r>
              <w:rPr>
                <w:rFonts w:ascii="Titillium Web" w:hAnsi="Titillium Web"/>
                <w:sz w:val="20"/>
                <w:szCs w:val="20"/>
              </w:rPr>
              <w:t>0</w:t>
            </w:r>
            <w:r w:rsidRPr="00B060E4">
              <w:rPr>
                <w:rFonts w:ascii="Titillium Web" w:hAnsi="Titillium Web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3DE10D15" w14:textId="55E700D6" w:rsidR="00BD4642" w:rsidRPr="00A77E54" w:rsidRDefault="000F42C0" w:rsidP="00BD4642">
            <w:pPr>
              <w:rPr>
                <w:rFonts w:ascii="Titillium Web" w:hAnsi="Titillium Web"/>
                <w:sz w:val="18"/>
                <w:szCs w:val="18"/>
              </w:rPr>
            </w:pPr>
            <w:r w:rsidRPr="00B060E4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>
              <w:rPr>
                <w:rFonts w:ascii="Titillium Web" w:hAnsi="Titillium Web"/>
                <w:sz w:val="20"/>
                <w:szCs w:val="20"/>
              </w:rPr>
              <w:t>1.</w:t>
            </w:r>
            <w:r w:rsidR="0026453A">
              <w:rPr>
                <w:rFonts w:ascii="Titillium Web" w:hAnsi="Titillium Web"/>
                <w:sz w:val="20"/>
                <w:szCs w:val="20"/>
              </w:rPr>
              <w:t>5</w:t>
            </w:r>
            <w:r>
              <w:rPr>
                <w:rFonts w:ascii="Titillium Web" w:hAnsi="Titillium Web"/>
                <w:sz w:val="20"/>
                <w:szCs w:val="20"/>
              </w:rPr>
              <w:t>0</w:t>
            </w:r>
            <w:r w:rsidRPr="00B060E4">
              <w:rPr>
                <w:rFonts w:ascii="Titillium Web" w:hAnsi="Titillium Web"/>
                <w:sz w:val="20"/>
                <w:szCs w:val="20"/>
              </w:rPr>
              <w:t>0</w:t>
            </w:r>
          </w:p>
        </w:tc>
      </w:tr>
      <w:tr w:rsidR="00BD4642" w:rsidRPr="00A77E54" w14:paraId="199AA716" w14:textId="77777777" w:rsidTr="00BD4642">
        <w:tc>
          <w:tcPr>
            <w:tcW w:w="7200" w:type="dxa"/>
            <w:vAlign w:val="center"/>
          </w:tcPr>
          <w:p w14:paraId="76FCAF7D" w14:textId="613A33CF" w:rsidR="00BD4642" w:rsidRPr="00A77E54" w:rsidRDefault="00BD4642" w:rsidP="00BD464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A77E54">
              <w:rPr>
                <w:rFonts w:ascii="Titillium Web" w:hAnsi="Titillium Web" w:cs="Arial"/>
                <w:sz w:val="18"/>
                <w:szCs w:val="18"/>
              </w:rPr>
              <w:t>operazioni straordinarie quali joint venture, acquisizioni e fusioni</w:t>
            </w:r>
          </w:p>
        </w:tc>
        <w:tc>
          <w:tcPr>
            <w:tcW w:w="1414" w:type="dxa"/>
            <w:vAlign w:val="center"/>
          </w:tcPr>
          <w:p w14:paraId="56E5349C" w14:textId="05944E4C" w:rsidR="00BD4642" w:rsidRPr="00A77E54" w:rsidRDefault="0026453A" w:rsidP="00BD4642">
            <w:pPr>
              <w:rPr>
                <w:rFonts w:ascii="Titillium Web" w:hAnsi="Titillium Web"/>
                <w:sz w:val="18"/>
                <w:szCs w:val="18"/>
              </w:rPr>
            </w:pPr>
            <w:r w:rsidRPr="00B060E4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>
              <w:rPr>
                <w:rFonts w:ascii="Titillium Web" w:hAnsi="Titillium Web"/>
                <w:sz w:val="20"/>
                <w:szCs w:val="20"/>
              </w:rPr>
              <w:t>1.</w:t>
            </w:r>
            <w:r>
              <w:rPr>
                <w:rFonts w:ascii="Titillium Web" w:hAnsi="Titillium Web"/>
                <w:sz w:val="20"/>
                <w:szCs w:val="20"/>
              </w:rPr>
              <w:t>0</w:t>
            </w:r>
            <w:r>
              <w:rPr>
                <w:rFonts w:ascii="Titillium Web" w:hAnsi="Titillium Web"/>
                <w:sz w:val="20"/>
                <w:szCs w:val="20"/>
              </w:rPr>
              <w:t>0</w:t>
            </w:r>
            <w:r w:rsidRPr="00B060E4">
              <w:rPr>
                <w:rFonts w:ascii="Titillium Web" w:hAnsi="Titillium Web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32203B96" w14:textId="148A15F7" w:rsidR="00BD4642" w:rsidRPr="00A77E54" w:rsidRDefault="0026453A" w:rsidP="00BD4642">
            <w:pPr>
              <w:rPr>
                <w:rFonts w:ascii="Titillium Web" w:hAnsi="Titillium Web"/>
                <w:sz w:val="18"/>
                <w:szCs w:val="18"/>
              </w:rPr>
            </w:pPr>
            <w:r w:rsidRPr="00B060E4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>
              <w:rPr>
                <w:rFonts w:ascii="Titillium Web" w:hAnsi="Titillium Web"/>
                <w:sz w:val="20"/>
                <w:szCs w:val="20"/>
              </w:rPr>
              <w:t>1.</w:t>
            </w:r>
            <w:r>
              <w:rPr>
                <w:rFonts w:ascii="Titillium Web" w:hAnsi="Titillium Web"/>
                <w:sz w:val="20"/>
                <w:szCs w:val="20"/>
              </w:rPr>
              <w:t>0</w:t>
            </w:r>
            <w:r>
              <w:rPr>
                <w:rFonts w:ascii="Titillium Web" w:hAnsi="Titillium Web"/>
                <w:sz w:val="20"/>
                <w:szCs w:val="20"/>
              </w:rPr>
              <w:t>0</w:t>
            </w:r>
            <w:r w:rsidRPr="00B060E4">
              <w:rPr>
                <w:rFonts w:ascii="Titillium Web" w:hAnsi="Titillium Web"/>
                <w:sz w:val="20"/>
                <w:szCs w:val="20"/>
              </w:rPr>
              <w:t>0</w:t>
            </w:r>
          </w:p>
        </w:tc>
      </w:tr>
      <w:tr w:rsidR="00BD4642" w:rsidRPr="00A77E54" w14:paraId="7353C65E" w14:textId="77777777" w:rsidTr="00BD4642">
        <w:tc>
          <w:tcPr>
            <w:tcW w:w="7200" w:type="dxa"/>
            <w:vAlign w:val="center"/>
          </w:tcPr>
          <w:p w14:paraId="1687CFFC" w14:textId="000F808D" w:rsidR="00BD4642" w:rsidRPr="00A77E54" w:rsidRDefault="00BD4642" w:rsidP="00BD464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A77E54">
              <w:rPr>
                <w:rFonts w:ascii="Titillium Web" w:hAnsi="Titillium Web" w:cs="Arial"/>
                <w:sz w:val="18"/>
                <w:szCs w:val="18"/>
              </w:rPr>
              <w:t>servizio di rappresentanza azienda italiana</w:t>
            </w:r>
          </w:p>
        </w:tc>
        <w:tc>
          <w:tcPr>
            <w:tcW w:w="1414" w:type="dxa"/>
            <w:vAlign w:val="center"/>
          </w:tcPr>
          <w:p w14:paraId="7342AEF7" w14:textId="2290DE62" w:rsidR="00BD4642" w:rsidRPr="00A77E54" w:rsidRDefault="00F92774" w:rsidP="00BD4642">
            <w:pPr>
              <w:rPr>
                <w:rFonts w:ascii="Titillium Web" w:hAnsi="Titillium Web"/>
                <w:sz w:val="18"/>
                <w:szCs w:val="18"/>
              </w:rPr>
            </w:pPr>
            <w:r>
              <w:rPr>
                <w:rFonts w:ascii="Titillium Web" w:hAnsi="Titillium Web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603F3150" w14:textId="2AB01CDC" w:rsidR="00BD4642" w:rsidRPr="00A77E54" w:rsidRDefault="00F92774" w:rsidP="00BD4642">
            <w:pPr>
              <w:rPr>
                <w:rFonts w:ascii="Titillium Web" w:hAnsi="Titillium Web"/>
                <w:sz w:val="18"/>
                <w:szCs w:val="18"/>
              </w:rPr>
            </w:pPr>
            <w:r>
              <w:rPr>
                <w:rFonts w:ascii="Titillium Web" w:hAnsi="Titillium Web"/>
                <w:sz w:val="18"/>
                <w:szCs w:val="18"/>
              </w:rPr>
              <w:t>-</w:t>
            </w:r>
          </w:p>
        </w:tc>
      </w:tr>
      <w:tr w:rsidR="00BD4642" w:rsidRPr="00C815AF" w14:paraId="19669FF5" w14:textId="77777777" w:rsidTr="00BD4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tcBorders>
              <w:top w:val="single" w:sz="2" w:space="0" w:color="2B7589"/>
              <w:left w:val="single" w:sz="2" w:space="0" w:color="2B7589"/>
              <w:bottom w:val="single" w:sz="2" w:space="0" w:color="2B7589"/>
              <w:right w:val="single" w:sz="2" w:space="0" w:color="2B7589"/>
            </w:tcBorders>
          </w:tcPr>
          <w:p w14:paraId="0732D7BF" w14:textId="77777777" w:rsidR="00BD4642" w:rsidRPr="00A77E54" w:rsidRDefault="00BD4642" w:rsidP="00BD464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A77E54">
              <w:rPr>
                <w:rFonts w:ascii="Titillium Web" w:hAnsi="Titillium Web" w:cs="Arial"/>
                <w:sz w:val="18"/>
                <w:szCs w:val="18"/>
              </w:rPr>
              <w:lastRenderedPageBreak/>
              <w:t>interpretariato/traduzioni</w:t>
            </w:r>
          </w:p>
        </w:tc>
        <w:tc>
          <w:tcPr>
            <w:tcW w:w="1414" w:type="dxa"/>
            <w:tcBorders>
              <w:left w:val="single" w:sz="2" w:space="0" w:color="2B7589"/>
            </w:tcBorders>
          </w:tcPr>
          <w:p w14:paraId="448B6E2A" w14:textId="1448C9AB" w:rsidR="00BD4642" w:rsidRPr="00C815AF" w:rsidRDefault="00F92774" w:rsidP="00BD464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B060E4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>
              <w:rPr>
                <w:rFonts w:ascii="Titillium Web" w:hAnsi="Titillium Web" w:cs="Arial"/>
                <w:sz w:val="18"/>
                <w:szCs w:val="18"/>
              </w:rPr>
              <w:t>150</w:t>
            </w:r>
          </w:p>
        </w:tc>
        <w:tc>
          <w:tcPr>
            <w:tcW w:w="1417" w:type="dxa"/>
          </w:tcPr>
          <w:p w14:paraId="340E0871" w14:textId="2CFD80F4" w:rsidR="00BD4642" w:rsidRPr="00C815AF" w:rsidRDefault="00F92774" w:rsidP="00BD464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B060E4">
              <w:rPr>
                <w:rFonts w:ascii="Titillium Web" w:hAnsi="Titillium Web"/>
                <w:sz w:val="20"/>
                <w:szCs w:val="20"/>
              </w:rPr>
              <w:t xml:space="preserve">a partire da € </w:t>
            </w:r>
            <w:r>
              <w:rPr>
                <w:rFonts w:ascii="Titillium Web" w:hAnsi="Titillium Web" w:cs="Arial"/>
                <w:sz w:val="18"/>
                <w:szCs w:val="18"/>
              </w:rPr>
              <w:t>200</w:t>
            </w:r>
          </w:p>
        </w:tc>
      </w:tr>
      <w:tr w:rsidR="00BD4642" w:rsidRPr="00A77E54" w14:paraId="0978FE2B" w14:textId="77777777" w:rsidTr="00BD4642">
        <w:tc>
          <w:tcPr>
            <w:tcW w:w="7200" w:type="dxa"/>
            <w:vAlign w:val="center"/>
          </w:tcPr>
          <w:p w14:paraId="4C81C0AD" w14:textId="4624EB01" w:rsidR="00BD4642" w:rsidRPr="00A77E54" w:rsidRDefault="00BD4642" w:rsidP="00BD464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A77E54">
              <w:rPr>
                <w:rFonts w:ascii="Titillium Web" w:hAnsi="Titillium Web" w:cs="Arial"/>
                <w:sz w:val="18"/>
                <w:szCs w:val="18"/>
              </w:rPr>
              <w:t>servizio visti</w:t>
            </w:r>
          </w:p>
        </w:tc>
        <w:tc>
          <w:tcPr>
            <w:tcW w:w="1414" w:type="dxa"/>
            <w:vAlign w:val="center"/>
          </w:tcPr>
          <w:p w14:paraId="28C9991F" w14:textId="745C37CC" w:rsidR="00BD4642" w:rsidRPr="00A77E54" w:rsidRDefault="00F92774" w:rsidP="00BD4642">
            <w:pPr>
              <w:rPr>
                <w:rFonts w:ascii="Titillium Web" w:hAnsi="Titillium Web"/>
                <w:sz w:val="18"/>
                <w:szCs w:val="18"/>
              </w:rPr>
            </w:pPr>
            <w:r>
              <w:rPr>
                <w:rFonts w:ascii="Titillium Web" w:hAnsi="Titillium Web"/>
                <w:sz w:val="18"/>
                <w:szCs w:val="18"/>
              </w:rPr>
              <w:t>gratuito</w:t>
            </w:r>
          </w:p>
        </w:tc>
        <w:tc>
          <w:tcPr>
            <w:tcW w:w="1417" w:type="dxa"/>
            <w:vAlign w:val="center"/>
          </w:tcPr>
          <w:p w14:paraId="5903FFCB" w14:textId="10D57650" w:rsidR="00BD4642" w:rsidRPr="00A77E54" w:rsidRDefault="00F92774" w:rsidP="00BD4642">
            <w:pPr>
              <w:rPr>
                <w:rFonts w:ascii="Titillium Web" w:hAnsi="Titillium Web"/>
                <w:sz w:val="18"/>
                <w:szCs w:val="18"/>
              </w:rPr>
            </w:pPr>
            <w:r>
              <w:rPr>
                <w:rFonts w:ascii="Titillium Web" w:hAnsi="Titillium Web"/>
                <w:sz w:val="18"/>
                <w:szCs w:val="18"/>
              </w:rPr>
              <w:t>-</w:t>
            </w:r>
          </w:p>
        </w:tc>
      </w:tr>
      <w:tr w:rsidR="00BD4642" w:rsidRPr="00A77E54" w14:paraId="351B212E" w14:textId="77777777" w:rsidTr="00BD4642">
        <w:trPr>
          <w:trHeight w:val="52"/>
        </w:trPr>
        <w:tc>
          <w:tcPr>
            <w:tcW w:w="7200" w:type="dxa"/>
            <w:vAlign w:val="center"/>
          </w:tcPr>
          <w:p w14:paraId="2CDF79ED" w14:textId="44ADB038" w:rsidR="00BD4642" w:rsidRPr="00A77E54" w:rsidRDefault="00BD4642" w:rsidP="00BD464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A77E54">
              <w:rPr>
                <w:rFonts w:ascii="Titillium Web" w:hAnsi="Titillium Web" w:cs="Arial"/>
                <w:sz w:val="18"/>
                <w:szCs w:val="18"/>
              </w:rPr>
              <w:t>recupero credito-arbitraggio</w:t>
            </w:r>
          </w:p>
        </w:tc>
        <w:tc>
          <w:tcPr>
            <w:tcW w:w="1414" w:type="dxa"/>
            <w:vAlign w:val="center"/>
          </w:tcPr>
          <w:p w14:paraId="145543F4" w14:textId="452B4FEA" w:rsidR="00BD4642" w:rsidRPr="00A77E54" w:rsidRDefault="00F92774" w:rsidP="00BD4642">
            <w:pPr>
              <w:rPr>
                <w:rFonts w:ascii="Titillium Web" w:hAnsi="Titillium Web"/>
                <w:sz w:val="18"/>
                <w:szCs w:val="18"/>
              </w:rPr>
            </w:pPr>
            <w:r>
              <w:rPr>
                <w:rFonts w:ascii="Titillium Web" w:hAnsi="Titillium Web"/>
                <w:sz w:val="18"/>
                <w:szCs w:val="18"/>
              </w:rPr>
              <w:t>gratuito</w:t>
            </w:r>
          </w:p>
        </w:tc>
        <w:tc>
          <w:tcPr>
            <w:tcW w:w="1417" w:type="dxa"/>
            <w:vAlign w:val="center"/>
          </w:tcPr>
          <w:p w14:paraId="261CACBA" w14:textId="29A596CE" w:rsidR="00BD4642" w:rsidRPr="00A77E54" w:rsidRDefault="00F92774" w:rsidP="00BD4642">
            <w:pPr>
              <w:rPr>
                <w:rFonts w:ascii="Titillium Web" w:hAnsi="Titillium Web"/>
                <w:sz w:val="18"/>
                <w:szCs w:val="18"/>
              </w:rPr>
            </w:pPr>
            <w:r>
              <w:rPr>
                <w:rFonts w:ascii="Titillium Web" w:hAnsi="Titillium Web"/>
                <w:sz w:val="18"/>
                <w:szCs w:val="18"/>
              </w:rPr>
              <w:t>gratuito</w:t>
            </w:r>
          </w:p>
        </w:tc>
      </w:tr>
      <w:tr w:rsidR="00BD4642" w:rsidRPr="00A77E54" w14:paraId="7C3F6C26" w14:textId="77777777" w:rsidTr="00BD4642">
        <w:tc>
          <w:tcPr>
            <w:tcW w:w="7200" w:type="dxa"/>
            <w:vAlign w:val="center"/>
          </w:tcPr>
          <w:p w14:paraId="2A07E2AA" w14:textId="07045B89" w:rsidR="00BD4642" w:rsidRPr="00A77E54" w:rsidRDefault="00BD4642" w:rsidP="00BD464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Arial"/>
                <w:sz w:val="18"/>
                <w:szCs w:val="18"/>
              </w:rPr>
            </w:pPr>
            <w:r w:rsidRPr="00A77E54">
              <w:rPr>
                <w:rFonts w:ascii="Titillium Web" w:hAnsi="Titillium Web" w:cs="Arial"/>
                <w:sz w:val="18"/>
                <w:szCs w:val="18"/>
              </w:rPr>
              <w:t>formazione</w:t>
            </w:r>
          </w:p>
        </w:tc>
        <w:tc>
          <w:tcPr>
            <w:tcW w:w="1414" w:type="dxa"/>
            <w:vAlign w:val="center"/>
          </w:tcPr>
          <w:p w14:paraId="0B8F5C5E" w14:textId="2BE96AA0" w:rsidR="00BD4642" w:rsidRPr="00A77E54" w:rsidRDefault="005D1D28" w:rsidP="00BD4642">
            <w:pPr>
              <w:rPr>
                <w:rFonts w:ascii="Titillium Web" w:hAnsi="Titillium Web"/>
                <w:sz w:val="18"/>
                <w:szCs w:val="18"/>
              </w:rPr>
            </w:pPr>
            <w:r>
              <w:rPr>
                <w:rFonts w:ascii="Titillium Web" w:hAnsi="Titillium Web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15D73600" w14:textId="1D4AA3E4" w:rsidR="00BD4642" w:rsidRPr="00A77E54" w:rsidRDefault="005D1D28" w:rsidP="00BD4642">
            <w:pPr>
              <w:rPr>
                <w:rFonts w:ascii="Titillium Web" w:hAnsi="Titillium Web"/>
                <w:sz w:val="18"/>
                <w:szCs w:val="18"/>
              </w:rPr>
            </w:pPr>
            <w:r>
              <w:rPr>
                <w:rFonts w:ascii="Titillium Web" w:hAnsi="Titillium Web"/>
                <w:sz w:val="20"/>
                <w:szCs w:val="20"/>
              </w:rPr>
              <w:t>-</w:t>
            </w:r>
          </w:p>
        </w:tc>
      </w:tr>
    </w:tbl>
    <w:p w14:paraId="36B47757" w14:textId="77777777" w:rsidR="003162F8" w:rsidRPr="00A77E54" w:rsidRDefault="003162F8" w:rsidP="009660AD">
      <w:pPr>
        <w:spacing w:after="0" w:line="240" w:lineRule="auto"/>
        <w:rPr>
          <w:rFonts w:ascii="Titillium Web" w:hAnsi="Titillium Web"/>
          <w:sz w:val="18"/>
          <w:szCs w:val="18"/>
        </w:rPr>
      </w:pPr>
      <w:r w:rsidRPr="00A77E54">
        <w:rPr>
          <w:rFonts w:ascii="Titillium Web" w:hAnsi="Titillium Web"/>
          <w:sz w:val="18"/>
          <w:szCs w:val="18"/>
        </w:rPr>
        <w:t xml:space="preserve"> </w:t>
      </w:r>
    </w:p>
    <w:sectPr w:rsidR="003162F8" w:rsidRPr="00A77E54" w:rsidSect="00A174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F0D"/>
    <w:multiLevelType w:val="hybridMultilevel"/>
    <w:tmpl w:val="A32E9F3E"/>
    <w:lvl w:ilvl="0" w:tplc="B16C0C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F23BA"/>
    <w:multiLevelType w:val="hybridMultilevel"/>
    <w:tmpl w:val="969E93EC"/>
    <w:lvl w:ilvl="0" w:tplc="248A46F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B64D2"/>
    <w:multiLevelType w:val="hybridMultilevel"/>
    <w:tmpl w:val="CE66C8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B0197"/>
    <w:multiLevelType w:val="hybridMultilevel"/>
    <w:tmpl w:val="FAFE858C"/>
    <w:lvl w:ilvl="0" w:tplc="1ECCED6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578762">
    <w:abstractNumId w:val="3"/>
  </w:num>
  <w:num w:numId="2" w16cid:durableId="551507379">
    <w:abstractNumId w:val="1"/>
  </w:num>
  <w:num w:numId="3" w16cid:durableId="415251230">
    <w:abstractNumId w:val="0"/>
  </w:num>
  <w:num w:numId="4" w16cid:durableId="1951546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5C"/>
    <w:rsid w:val="00057126"/>
    <w:rsid w:val="000A6FE2"/>
    <w:rsid w:val="000F1C63"/>
    <w:rsid w:val="000F42C0"/>
    <w:rsid w:val="00213B30"/>
    <w:rsid w:val="0026453A"/>
    <w:rsid w:val="00291A7E"/>
    <w:rsid w:val="003162F8"/>
    <w:rsid w:val="00375DE0"/>
    <w:rsid w:val="003934AC"/>
    <w:rsid w:val="003A4E44"/>
    <w:rsid w:val="003A6D5B"/>
    <w:rsid w:val="003B445D"/>
    <w:rsid w:val="003D5D4B"/>
    <w:rsid w:val="004232E5"/>
    <w:rsid w:val="0043257C"/>
    <w:rsid w:val="004A2805"/>
    <w:rsid w:val="004D35D6"/>
    <w:rsid w:val="004F2917"/>
    <w:rsid w:val="00503D72"/>
    <w:rsid w:val="00531537"/>
    <w:rsid w:val="00553139"/>
    <w:rsid w:val="00562604"/>
    <w:rsid w:val="005D1D28"/>
    <w:rsid w:val="00613BE0"/>
    <w:rsid w:val="0062791B"/>
    <w:rsid w:val="006304DC"/>
    <w:rsid w:val="00677477"/>
    <w:rsid w:val="006978E4"/>
    <w:rsid w:val="006A4727"/>
    <w:rsid w:val="006B365B"/>
    <w:rsid w:val="00743005"/>
    <w:rsid w:val="007A0283"/>
    <w:rsid w:val="007A334D"/>
    <w:rsid w:val="007C43BD"/>
    <w:rsid w:val="00872C90"/>
    <w:rsid w:val="008E234C"/>
    <w:rsid w:val="00934A53"/>
    <w:rsid w:val="009660AD"/>
    <w:rsid w:val="009708AC"/>
    <w:rsid w:val="00A174EC"/>
    <w:rsid w:val="00A17A4F"/>
    <w:rsid w:val="00A3143A"/>
    <w:rsid w:val="00A43E2C"/>
    <w:rsid w:val="00A600D6"/>
    <w:rsid w:val="00A77E54"/>
    <w:rsid w:val="00B7246F"/>
    <w:rsid w:val="00BC0A88"/>
    <w:rsid w:val="00BD4642"/>
    <w:rsid w:val="00BE069D"/>
    <w:rsid w:val="00BE186A"/>
    <w:rsid w:val="00C30CB2"/>
    <w:rsid w:val="00C3670B"/>
    <w:rsid w:val="00C815AF"/>
    <w:rsid w:val="00CA79C2"/>
    <w:rsid w:val="00CE06E7"/>
    <w:rsid w:val="00CF6ACB"/>
    <w:rsid w:val="00D6735A"/>
    <w:rsid w:val="00E43E74"/>
    <w:rsid w:val="00E6585C"/>
    <w:rsid w:val="00E83EF0"/>
    <w:rsid w:val="00EA7F96"/>
    <w:rsid w:val="00EB6BEF"/>
    <w:rsid w:val="00F12E2B"/>
    <w:rsid w:val="00F16451"/>
    <w:rsid w:val="00F3615B"/>
    <w:rsid w:val="00F675C6"/>
    <w:rsid w:val="00F81698"/>
    <w:rsid w:val="00F92774"/>
    <w:rsid w:val="00FA0263"/>
    <w:rsid w:val="00FA1FE7"/>
    <w:rsid w:val="00FC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A7C9"/>
  <w15:docId w15:val="{6F2F8033-A2A1-4B72-A59B-CC9F20DC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85C"/>
    <w:pPr>
      <w:ind w:left="720"/>
      <w:contextualSpacing/>
    </w:pPr>
  </w:style>
  <w:style w:type="table" w:styleId="TableGrid">
    <w:name w:val="Table Grid"/>
    <w:basedOn w:val="TableNormal"/>
    <w:uiPriority w:val="59"/>
    <w:rsid w:val="00E6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2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Fontana</dc:creator>
  <cp:lastModifiedBy>Şennur Ötüken</cp:lastModifiedBy>
  <cp:revision>7</cp:revision>
  <dcterms:created xsi:type="dcterms:W3CDTF">2025-11-03T18:07:00Z</dcterms:created>
  <dcterms:modified xsi:type="dcterms:W3CDTF">2025-11-14T08:42:00Z</dcterms:modified>
</cp:coreProperties>
</file>